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B6" w:rsidRPr="006004B6" w:rsidRDefault="006004B6">
      <w:bookmarkStart w:id="0" w:name="_Toc40027774"/>
    </w:p>
    <w:bookmarkEnd w:id="0"/>
    <w:p w:rsidR="006004B6" w:rsidRPr="006004B6" w:rsidRDefault="006004B6" w:rsidP="006004B6">
      <w:pPr>
        <w:spacing w:after="240" w:line="240" w:lineRule="auto"/>
        <w:rPr>
          <w:rFonts w:ascii="Calibri" w:eastAsia="Times New Roman" w:hAnsi="Calibri" w:cs="Times New Roman"/>
        </w:rPr>
      </w:pPr>
      <w:r w:rsidRPr="006004B6">
        <w:rPr>
          <w:rFonts w:ascii="Calibri" w:eastAsia="Times New Roman" w:hAnsi="Calibri" w:cs="Times New Roman"/>
          <w:noProof/>
          <w:lang w:eastAsia="en-GB"/>
        </w:rPr>
        <w:drawing>
          <wp:inline distT="0" distB="0" distL="0" distR="0" wp14:anchorId="3B4F05B2" wp14:editId="619A5E9F">
            <wp:extent cx="2517775" cy="1330325"/>
            <wp:effectExtent l="0" t="0" r="0" b="3175"/>
            <wp:docPr id="2" name="Picture 2" descr="Pasda logo with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da logo with st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1330325"/>
                    </a:xfrm>
                    <a:prstGeom prst="rect">
                      <a:avLst/>
                    </a:prstGeom>
                    <a:noFill/>
                    <a:ln>
                      <a:noFill/>
                    </a:ln>
                  </pic:spPr>
                </pic:pic>
              </a:graphicData>
            </a:graphic>
          </wp:inline>
        </w:drawing>
      </w: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rPr>
          <w:rFonts w:ascii="Calibri" w:eastAsia="Times New Roman" w:hAnsi="Calibri" w:cs="Times New Roman"/>
        </w:rPr>
      </w:pPr>
      <w:r w:rsidRPr="006004B6">
        <w:rPr>
          <w:rFonts w:ascii="Calibri" w:eastAsia="Times New Roman" w:hAnsi="Calibri" w:cs="Times New Roman"/>
        </w:rPr>
        <w:t xml:space="preserve">PASDA SAFEGUARDING POLICY </w:t>
      </w: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jc w:val="center"/>
        <w:rPr>
          <w:rFonts w:ascii="Calibri" w:eastAsia="Times New Roman" w:hAnsi="Calibri" w:cs="Times New Roman"/>
        </w:rPr>
      </w:pPr>
      <w:r w:rsidRPr="006004B6">
        <w:rPr>
          <w:rFonts w:ascii="Calibri" w:eastAsia="Times New Roman" w:hAnsi="Calibri" w:cs="Times New Roman"/>
          <w:b/>
          <w:sz w:val="28"/>
          <w:szCs w:val="28"/>
        </w:rPr>
        <w:t>Scottish Charitable Incorporated Organisation No: SCO42678</w:t>
      </w: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rPr>
          <w:rFonts w:ascii="Calibri" w:eastAsia="Times New Roman" w:hAnsi="Calibri" w:cs="Times New Roman"/>
        </w:rPr>
      </w:pPr>
    </w:p>
    <w:p w:rsidR="006004B6" w:rsidRPr="006004B6" w:rsidRDefault="006004B6" w:rsidP="006004B6">
      <w:pPr>
        <w:spacing w:after="240" w:line="240" w:lineRule="auto"/>
        <w:rPr>
          <w:rFonts w:ascii="Calibri" w:eastAsia="Times New Roman" w:hAnsi="Calibri" w:cs="Times New Roman"/>
        </w:rPr>
      </w:pPr>
      <w:r w:rsidRPr="006004B6">
        <w:rPr>
          <w:rFonts w:ascii="Calibri" w:eastAsia="Times New Roman" w:hAnsi="Calibri" w:cs="Times New Roman"/>
        </w:rPr>
        <w:t>Norton Park</w:t>
      </w:r>
      <w:r w:rsidRPr="006004B6">
        <w:rPr>
          <w:rFonts w:ascii="Calibri" w:eastAsia="Times New Roman" w:hAnsi="Calibri" w:cs="Times New Roman"/>
        </w:rPr>
        <w:br/>
        <w:t>57 Albion Road</w:t>
      </w:r>
      <w:r w:rsidRPr="006004B6">
        <w:rPr>
          <w:rFonts w:ascii="Calibri" w:eastAsia="Times New Roman" w:hAnsi="Calibri" w:cs="Times New Roman"/>
        </w:rPr>
        <w:br/>
        <w:t>Edinburgh</w:t>
      </w:r>
    </w:p>
    <w:p w:rsidR="006004B6" w:rsidRPr="006004B6" w:rsidRDefault="006004B6" w:rsidP="006004B6">
      <w:pPr>
        <w:spacing w:after="240" w:line="240" w:lineRule="auto"/>
        <w:rPr>
          <w:rFonts w:ascii="Calibri" w:eastAsia="Times New Roman" w:hAnsi="Calibri" w:cs="Times New Roman"/>
        </w:rPr>
      </w:pPr>
      <w:r w:rsidRPr="006004B6">
        <w:rPr>
          <w:rFonts w:ascii="Calibri" w:eastAsia="Times New Roman" w:hAnsi="Calibri" w:cs="Times New Roman"/>
        </w:rPr>
        <w:t>EH7 5QY</w:t>
      </w:r>
    </w:p>
    <w:p w:rsidR="006004B6" w:rsidRPr="006004B6" w:rsidRDefault="006004B6" w:rsidP="006004B6">
      <w:pPr>
        <w:spacing w:after="160" w:line="259" w:lineRule="auto"/>
        <w:rPr>
          <w:rFonts w:ascii="Calibri" w:eastAsia="Times New Roman" w:hAnsi="Calibri" w:cs="Times New Roman"/>
        </w:rPr>
      </w:pPr>
      <w:r w:rsidRPr="006004B6">
        <w:rPr>
          <w:rFonts w:ascii="Calibri" w:eastAsia="Times New Roman" w:hAnsi="Calibri" w:cs="Times New Roman"/>
        </w:rPr>
        <w:br w:type="page"/>
      </w:r>
    </w:p>
    <w:p w:rsidR="006004B6" w:rsidRPr="006004B6" w:rsidRDefault="006004B6" w:rsidP="006004B6">
      <w:pPr>
        <w:keepNext/>
        <w:keepLines/>
        <w:spacing w:before="40" w:after="0" w:line="240" w:lineRule="auto"/>
        <w:outlineLvl w:val="1"/>
        <w:rPr>
          <w:rFonts w:ascii="Calibri Light" w:eastAsia="Times New Roman" w:hAnsi="Calibri Light" w:cs="Times New Roman"/>
          <w:color w:val="2E74B5"/>
          <w:sz w:val="26"/>
          <w:szCs w:val="26"/>
        </w:rPr>
      </w:pPr>
      <w:bookmarkStart w:id="1" w:name="_Toc40027775"/>
      <w:bookmarkStart w:id="2" w:name="_Toc43230370"/>
      <w:r w:rsidRPr="006004B6">
        <w:rPr>
          <w:rFonts w:ascii="Calibri Light" w:eastAsia="Times New Roman" w:hAnsi="Calibri Light" w:cs="Times New Roman"/>
          <w:color w:val="2E74B5"/>
          <w:sz w:val="26"/>
          <w:szCs w:val="26"/>
        </w:rPr>
        <w:lastRenderedPageBreak/>
        <w:t>Version Control Table</w:t>
      </w:r>
      <w:bookmarkEnd w:id="1"/>
      <w:bookmarkEnd w:id="2"/>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620"/>
        <w:gridCol w:w="3362"/>
      </w:tblGrid>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r w:rsidRPr="006004B6">
              <w:rPr>
                <w:rFonts w:ascii="Calibri" w:eastAsia="Times New Roman" w:hAnsi="Calibri" w:cs="Times New Roman"/>
              </w:rPr>
              <w:t>Version</w:t>
            </w: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r w:rsidRPr="006004B6">
              <w:rPr>
                <w:rFonts w:ascii="Calibri" w:eastAsia="Times New Roman" w:hAnsi="Calibri" w:cs="Times New Roman"/>
              </w:rPr>
              <w:t>Author</w:t>
            </w: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r w:rsidRPr="006004B6">
              <w:rPr>
                <w:rFonts w:ascii="Calibri" w:eastAsia="Times New Roman" w:hAnsi="Calibri" w:cs="Times New Roman"/>
              </w:rPr>
              <w:t>Date of Issue</w:t>
            </w: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r w:rsidRPr="006004B6">
              <w:rPr>
                <w:rFonts w:ascii="Calibri" w:eastAsia="Times New Roman" w:hAnsi="Calibri" w:cs="Times New Roman"/>
              </w:rPr>
              <w:t>Details of Changes</w:t>
            </w: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r w:rsidRPr="006004B6">
              <w:rPr>
                <w:rFonts w:ascii="Calibri" w:eastAsia="Times New Roman" w:hAnsi="Calibri" w:cs="Times New Roman"/>
              </w:rPr>
              <w:t>Draft 1.0</w:t>
            </w: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r w:rsidRPr="006004B6">
              <w:rPr>
                <w:rFonts w:ascii="Calibri" w:eastAsia="Times New Roman" w:hAnsi="Calibri" w:cs="Times New Roman"/>
              </w:rPr>
              <w:t>D Barbour</w:t>
            </w: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r w:rsidRPr="006004B6">
              <w:rPr>
                <w:rFonts w:ascii="Calibri" w:eastAsia="Times New Roman" w:hAnsi="Calibri" w:cs="Times New Roman"/>
              </w:rPr>
              <w:t xml:space="preserve">11 – 05 – 2020 </w:t>
            </w: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r w:rsidRPr="006004B6">
              <w:rPr>
                <w:rFonts w:ascii="Calibri" w:eastAsia="Times New Roman" w:hAnsi="Calibri" w:cs="Times New Roman"/>
              </w:rPr>
              <w:t>First draft</w:t>
            </w: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r w:rsidR="006004B6" w:rsidRPr="006004B6" w:rsidTr="009B4994">
        <w:tc>
          <w:tcPr>
            <w:tcW w:w="1728"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1620" w:type="dxa"/>
            <w:shd w:val="clear" w:color="auto" w:fill="auto"/>
          </w:tcPr>
          <w:p w:rsidR="006004B6" w:rsidRPr="006004B6" w:rsidRDefault="006004B6" w:rsidP="006004B6">
            <w:pPr>
              <w:spacing w:after="240" w:line="240" w:lineRule="auto"/>
              <w:rPr>
                <w:rFonts w:ascii="Calibri" w:eastAsia="Times New Roman" w:hAnsi="Calibri" w:cs="Times New Roman"/>
              </w:rPr>
            </w:pPr>
          </w:p>
        </w:tc>
        <w:tc>
          <w:tcPr>
            <w:tcW w:w="3362" w:type="dxa"/>
            <w:shd w:val="clear" w:color="auto" w:fill="auto"/>
          </w:tcPr>
          <w:p w:rsidR="006004B6" w:rsidRPr="006004B6" w:rsidRDefault="006004B6" w:rsidP="006004B6">
            <w:pPr>
              <w:spacing w:after="240" w:line="240" w:lineRule="auto"/>
              <w:rPr>
                <w:rFonts w:ascii="Calibri" w:eastAsia="Times New Roman" w:hAnsi="Calibri" w:cs="Times New Roman"/>
              </w:rPr>
            </w:pPr>
          </w:p>
        </w:tc>
      </w:tr>
    </w:tbl>
    <w:p w:rsidR="006004B6" w:rsidRPr="006004B6" w:rsidRDefault="006004B6" w:rsidP="006004B6">
      <w:pPr>
        <w:spacing w:after="160" w:line="259" w:lineRule="auto"/>
        <w:rPr>
          <w:rFonts w:ascii="Calibri" w:eastAsia="Times New Roman" w:hAnsi="Calibri" w:cs="Times New Roman"/>
        </w:rPr>
      </w:pPr>
      <w:r w:rsidRPr="006004B6">
        <w:rPr>
          <w:rFonts w:ascii="Calibri" w:eastAsia="Times New Roman" w:hAnsi="Calibri" w:cs="Times New Roman"/>
        </w:rPr>
        <w:br w:type="page"/>
      </w:r>
    </w:p>
    <w:bookmarkStart w:id="3" w:name="_Toc40027776" w:displacedByCustomXml="next"/>
    <w:sdt>
      <w:sdtPr>
        <w:rPr>
          <w:rFonts w:asciiTheme="minorHAnsi" w:eastAsiaTheme="minorHAnsi" w:hAnsiTheme="minorHAnsi" w:cstheme="minorBidi"/>
          <w:b w:val="0"/>
          <w:bCs w:val="0"/>
          <w:color w:val="auto"/>
          <w:sz w:val="22"/>
          <w:szCs w:val="22"/>
          <w:lang w:val="en-GB" w:eastAsia="en-US"/>
        </w:rPr>
        <w:id w:val="1877577346"/>
        <w:docPartObj>
          <w:docPartGallery w:val="Table of Contents"/>
          <w:docPartUnique/>
        </w:docPartObj>
      </w:sdtPr>
      <w:sdtEndPr>
        <w:rPr>
          <w:noProof/>
        </w:rPr>
      </w:sdtEndPr>
      <w:sdtContent>
        <w:p w:rsidR="006004B6" w:rsidRDefault="006004B6">
          <w:pPr>
            <w:pStyle w:val="TOCHeading"/>
          </w:pPr>
          <w:r>
            <w:t>Table of Contents</w:t>
          </w:r>
        </w:p>
        <w:p w:rsidR="00D62991" w:rsidRDefault="006004B6">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3230370" w:history="1">
            <w:r w:rsidR="00D62991" w:rsidRPr="00C11141">
              <w:rPr>
                <w:rStyle w:val="Hyperlink"/>
                <w:rFonts w:ascii="Calibri Light" w:eastAsia="Times New Roman" w:hAnsi="Calibri Light" w:cs="Times New Roman"/>
                <w:noProof/>
              </w:rPr>
              <w:t>Version Control Table</w:t>
            </w:r>
            <w:r w:rsidR="00D62991">
              <w:rPr>
                <w:noProof/>
                <w:webHidden/>
              </w:rPr>
              <w:tab/>
            </w:r>
            <w:r w:rsidR="00D62991">
              <w:rPr>
                <w:noProof/>
                <w:webHidden/>
              </w:rPr>
              <w:fldChar w:fldCharType="begin"/>
            </w:r>
            <w:r w:rsidR="00D62991">
              <w:rPr>
                <w:noProof/>
                <w:webHidden/>
              </w:rPr>
              <w:instrText xml:space="preserve"> PAGEREF _Toc43230370 \h </w:instrText>
            </w:r>
            <w:r w:rsidR="00D62991">
              <w:rPr>
                <w:noProof/>
                <w:webHidden/>
              </w:rPr>
            </w:r>
            <w:r w:rsidR="00D62991">
              <w:rPr>
                <w:noProof/>
                <w:webHidden/>
              </w:rPr>
              <w:fldChar w:fldCharType="separate"/>
            </w:r>
            <w:r w:rsidR="00D62991">
              <w:rPr>
                <w:noProof/>
                <w:webHidden/>
              </w:rPr>
              <w:t>1</w:t>
            </w:r>
            <w:r w:rsidR="00D62991">
              <w:rPr>
                <w:noProof/>
                <w:webHidden/>
              </w:rPr>
              <w:fldChar w:fldCharType="end"/>
            </w:r>
          </w:hyperlink>
        </w:p>
        <w:p w:rsidR="00D62991" w:rsidRDefault="002C08DA">
          <w:pPr>
            <w:pStyle w:val="TOC2"/>
            <w:tabs>
              <w:tab w:val="right" w:leader="dot" w:pos="9016"/>
            </w:tabs>
            <w:rPr>
              <w:rFonts w:eastAsiaTheme="minorEastAsia"/>
              <w:noProof/>
              <w:lang w:eastAsia="en-GB"/>
            </w:rPr>
          </w:pPr>
          <w:hyperlink w:anchor="_Toc43230371" w:history="1">
            <w:r w:rsidR="00D62991" w:rsidRPr="00C11141">
              <w:rPr>
                <w:rStyle w:val="Hyperlink"/>
                <w:rFonts w:ascii="Calibri Light" w:eastAsia="Times New Roman" w:hAnsi="Calibri Light" w:cs="Times New Roman"/>
                <w:noProof/>
              </w:rPr>
              <w:t>Introduction</w:t>
            </w:r>
            <w:r w:rsidR="00D62991">
              <w:rPr>
                <w:noProof/>
                <w:webHidden/>
              </w:rPr>
              <w:tab/>
            </w:r>
            <w:r w:rsidR="00D62991">
              <w:rPr>
                <w:noProof/>
                <w:webHidden/>
              </w:rPr>
              <w:fldChar w:fldCharType="begin"/>
            </w:r>
            <w:r w:rsidR="00D62991">
              <w:rPr>
                <w:noProof/>
                <w:webHidden/>
              </w:rPr>
              <w:instrText xml:space="preserve"> PAGEREF _Toc43230371 \h </w:instrText>
            </w:r>
            <w:r w:rsidR="00D62991">
              <w:rPr>
                <w:noProof/>
                <w:webHidden/>
              </w:rPr>
            </w:r>
            <w:r w:rsidR="00D62991">
              <w:rPr>
                <w:noProof/>
                <w:webHidden/>
              </w:rPr>
              <w:fldChar w:fldCharType="separate"/>
            </w:r>
            <w:r w:rsidR="00D62991">
              <w:rPr>
                <w:noProof/>
                <w:webHidden/>
              </w:rPr>
              <w:t>3</w:t>
            </w:r>
            <w:r w:rsidR="00D62991">
              <w:rPr>
                <w:noProof/>
                <w:webHidden/>
              </w:rPr>
              <w:fldChar w:fldCharType="end"/>
            </w:r>
          </w:hyperlink>
        </w:p>
        <w:p w:rsidR="00D62991" w:rsidRDefault="002C08DA">
          <w:pPr>
            <w:pStyle w:val="TOC2"/>
            <w:tabs>
              <w:tab w:val="right" w:leader="dot" w:pos="9016"/>
            </w:tabs>
            <w:rPr>
              <w:rFonts w:eastAsiaTheme="minorEastAsia"/>
              <w:noProof/>
              <w:lang w:eastAsia="en-GB"/>
            </w:rPr>
          </w:pPr>
          <w:hyperlink w:anchor="_Toc43230372" w:history="1">
            <w:r w:rsidR="00D62991" w:rsidRPr="00C11141">
              <w:rPr>
                <w:rStyle w:val="Hyperlink"/>
                <w:rFonts w:ascii="Calibri Light" w:eastAsia="Times New Roman" w:hAnsi="Calibri Light" w:cs="Times New Roman"/>
                <w:noProof/>
              </w:rPr>
              <w:t>Policy Statement</w:t>
            </w:r>
            <w:r w:rsidR="00D62991">
              <w:rPr>
                <w:noProof/>
                <w:webHidden/>
              </w:rPr>
              <w:tab/>
            </w:r>
            <w:r w:rsidR="00D62991">
              <w:rPr>
                <w:noProof/>
                <w:webHidden/>
              </w:rPr>
              <w:fldChar w:fldCharType="begin"/>
            </w:r>
            <w:r w:rsidR="00D62991">
              <w:rPr>
                <w:noProof/>
                <w:webHidden/>
              </w:rPr>
              <w:instrText xml:space="preserve"> PAGEREF _Toc43230372 \h </w:instrText>
            </w:r>
            <w:r w:rsidR="00D62991">
              <w:rPr>
                <w:noProof/>
                <w:webHidden/>
              </w:rPr>
            </w:r>
            <w:r w:rsidR="00D62991">
              <w:rPr>
                <w:noProof/>
                <w:webHidden/>
              </w:rPr>
              <w:fldChar w:fldCharType="separate"/>
            </w:r>
            <w:r w:rsidR="00D62991">
              <w:rPr>
                <w:noProof/>
                <w:webHidden/>
              </w:rPr>
              <w:t>4</w:t>
            </w:r>
            <w:r w:rsidR="00D62991">
              <w:rPr>
                <w:noProof/>
                <w:webHidden/>
              </w:rPr>
              <w:fldChar w:fldCharType="end"/>
            </w:r>
          </w:hyperlink>
        </w:p>
        <w:p w:rsidR="00D62991" w:rsidRDefault="002C08DA">
          <w:pPr>
            <w:pStyle w:val="TOC2"/>
            <w:tabs>
              <w:tab w:val="right" w:leader="dot" w:pos="9016"/>
            </w:tabs>
            <w:rPr>
              <w:rFonts w:eastAsiaTheme="minorEastAsia"/>
              <w:noProof/>
              <w:lang w:eastAsia="en-GB"/>
            </w:rPr>
          </w:pPr>
          <w:hyperlink w:anchor="_Toc43230373" w:history="1">
            <w:r w:rsidR="00D62991" w:rsidRPr="00C11141">
              <w:rPr>
                <w:rStyle w:val="Hyperlink"/>
                <w:rFonts w:ascii="Calibri Light" w:eastAsia="Times New Roman" w:hAnsi="Calibri Light" w:cs="Times New Roman"/>
                <w:noProof/>
              </w:rPr>
              <w:t>Prevention</w:t>
            </w:r>
            <w:r w:rsidR="00D62991">
              <w:rPr>
                <w:noProof/>
                <w:webHidden/>
              </w:rPr>
              <w:tab/>
            </w:r>
            <w:r w:rsidR="00D62991">
              <w:rPr>
                <w:noProof/>
                <w:webHidden/>
              </w:rPr>
              <w:fldChar w:fldCharType="begin"/>
            </w:r>
            <w:r w:rsidR="00D62991">
              <w:rPr>
                <w:noProof/>
                <w:webHidden/>
              </w:rPr>
              <w:instrText xml:space="preserve"> PAGEREF _Toc43230373 \h </w:instrText>
            </w:r>
            <w:r w:rsidR="00D62991">
              <w:rPr>
                <w:noProof/>
                <w:webHidden/>
              </w:rPr>
            </w:r>
            <w:r w:rsidR="00D62991">
              <w:rPr>
                <w:noProof/>
                <w:webHidden/>
              </w:rPr>
              <w:fldChar w:fldCharType="separate"/>
            </w:r>
            <w:r w:rsidR="00D62991">
              <w:rPr>
                <w:noProof/>
                <w:webHidden/>
              </w:rPr>
              <w:t>4</w:t>
            </w:r>
            <w:r w:rsidR="00D62991">
              <w:rPr>
                <w:noProof/>
                <w:webHidden/>
              </w:rPr>
              <w:fldChar w:fldCharType="end"/>
            </w:r>
          </w:hyperlink>
        </w:p>
        <w:p w:rsidR="00D62991" w:rsidRDefault="002C08DA">
          <w:pPr>
            <w:pStyle w:val="TOC3"/>
            <w:tabs>
              <w:tab w:val="right" w:leader="dot" w:pos="9016"/>
            </w:tabs>
            <w:rPr>
              <w:rFonts w:eastAsiaTheme="minorEastAsia"/>
              <w:noProof/>
              <w:lang w:eastAsia="en-GB"/>
            </w:rPr>
          </w:pPr>
          <w:hyperlink w:anchor="_Toc43230374" w:history="1">
            <w:r w:rsidR="00D62991" w:rsidRPr="00C11141">
              <w:rPr>
                <w:rStyle w:val="Hyperlink"/>
                <w:rFonts w:ascii="Calibri Light" w:eastAsia="Calibri" w:hAnsi="Calibri Light" w:cs="Times New Roman"/>
                <w:bCs/>
                <w:i/>
                <w:noProof/>
                <w:lang w:val="en-US" w:eastAsia="en-GB"/>
              </w:rPr>
              <w:t>Pasda responsibilities</w:t>
            </w:r>
            <w:r w:rsidR="00D62991">
              <w:rPr>
                <w:noProof/>
                <w:webHidden/>
              </w:rPr>
              <w:tab/>
            </w:r>
            <w:r w:rsidR="00D62991">
              <w:rPr>
                <w:noProof/>
                <w:webHidden/>
              </w:rPr>
              <w:fldChar w:fldCharType="begin"/>
            </w:r>
            <w:r w:rsidR="00D62991">
              <w:rPr>
                <w:noProof/>
                <w:webHidden/>
              </w:rPr>
              <w:instrText xml:space="preserve"> PAGEREF _Toc43230374 \h </w:instrText>
            </w:r>
            <w:r w:rsidR="00D62991">
              <w:rPr>
                <w:noProof/>
                <w:webHidden/>
              </w:rPr>
            </w:r>
            <w:r w:rsidR="00D62991">
              <w:rPr>
                <w:noProof/>
                <w:webHidden/>
              </w:rPr>
              <w:fldChar w:fldCharType="separate"/>
            </w:r>
            <w:r w:rsidR="00D62991">
              <w:rPr>
                <w:noProof/>
                <w:webHidden/>
              </w:rPr>
              <w:t>4</w:t>
            </w:r>
            <w:r w:rsidR="00D62991">
              <w:rPr>
                <w:noProof/>
                <w:webHidden/>
              </w:rPr>
              <w:fldChar w:fldCharType="end"/>
            </w:r>
          </w:hyperlink>
        </w:p>
        <w:p w:rsidR="00D62991" w:rsidRDefault="002C08DA">
          <w:pPr>
            <w:pStyle w:val="TOC2"/>
            <w:tabs>
              <w:tab w:val="right" w:leader="dot" w:pos="9016"/>
            </w:tabs>
            <w:rPr>
              <w:rFonts w:eastAsiaTheme="minorEastAsia"/>
              <w:noProof/>
              <w:lang w:eastAsia="en-GB"/>
            </w:rPr>
          </w:pPr>
          <w:hyperlink w:anchor="_Toc43230375" w:history="1">
            <w:r w:rsidR="00D62991" w:rsidRPr="00C11141">
              <w:rPr>
                <w:rStyle w:val="Hyperlink"/>
                <w:rFonts w:ascii="Calibri Light" w:eastAsia="Times New Roman" w:hAnsi="Calibri Light" w:cs="Times New Roman"/>
                <w:noProof/>
              </w:rPr>
              <w:t>Reporting</w:t>
            </w:r>
            <w:r w:rsidR="00D62991">
              <w:rPr>
                <w:noProof/>
                <w:webHidden/>
              </w:rPr>
              <w:tab/>
            </w:r>
            <w:r w:rsidR="00D62991">
              <w:rPr>
                <w:noProof/>
                <w:webHidden/>
              </w:rPr>
              <w:fldChar w:fldCharType="begin"/>
            </w:r>
            <w:r w:rsidR="00D62991">
              <w:rPr>
                <w:noProof/>
                <w:webHidden/>
              </w:rPr>
              <w:instrText xml:space="preserve"> PAGEREF _Toc43230375 \h </w:instrText>
            </w:r>
            <w:r w:rsidR="00D62991">
              <w:rPr>
                <w:noProof/>
                <w:webHidden/>
              </w:rPr>
            </w:r>
            <w:r w:rsidR="00D62991">
              <w:rPr>
                <w:noProof/>
                <w:webHidden/>
              </w:rPr>
              <w:fldChar w:fldCharType="separate"/>
            </w:r>
            <w:r w:rsidR="00D62991">
              <w:rPr>
                <w:noProof/>
                <w:webHidden/>
              </w:rPr>
              <w:t>5</w:t>
            </w:r>
            <w:r w:rsidR="00D62991">
              <w:rPr>
                <w:noProof/>
                <w:webHidden/>
              </w:rPr>
              <w:fldChar w:fldCharType="end"/>
            </w:r>
          </w:hyperlink>
        </w:p>
        <w:p w:rsidR="00D62991" w:rsidRDefault="002C08DA">
          <w:pPr>
            <w:pStyle w:val="TOC2"/>
            <w:tabs>
              <w:tab w:val="right" w:leader="dot" w:pos="9016"/>
            </w:tabs>
            <w:rPr>
              <w:rFonts w:eastAsiaTheme="minorEastAsia"/>
              <w:noProof/>
              <w:lang w:eastAsia="en-GB"/>
            </w:rPr>
          </w:pPr>
          <w:hyperlink w:anchor="_Toc43230376" w:history="1">
            <w:r w:rsidR="00D62991" w:rsidRPr="00C11141">
              <w:rPr>
                <w:rStyle w:val="Hyperlink"/>
                <w:rFonts w:ascii="Calibri Light" w:eastAsia="Times New Roman" w:hAnsi="Calibri Light" w:cs="Times New Roman"/>
                <w:noProof/>
              </w:rPr>
              <w:t>Response</w:t>
            </w:r>
            <w:r w:rsidR="00D62991">
              <w:rPr>
                <w:noProof/>
                <w:webHidden/>
              </w:rPr>
              <w:tab/>
            </w:r>
            <w:r w:rsidR="00D62991">
              <w:rPr>
                <w:noProof/>
                <w:webHidden/>
              </w:rPr>
              <w:fldChar w:fldCharType="begin"/>
            </w:r>
            <w:r w:rsidR="00D62991">
              <w:rPr>
                <w:noProof/>
                <w:webHidden/>
              </w:rPr>
              <w:instrText xml:space="preserve"> PAGEREF _Toc43230376 \h </w:instrText>
            </w:r>
            <w:r w:rsidR="00D62991">
              <w:rPr>
                <w:noProof/>
                <w:webHidden/>
              </w:rPr>
            </w:r>
            <w:r w:rsidR="00D62991">
              <w:rPr>
                <w:noProof/>
                <w:webHidden/>
              </w:rPr>
              <w:fldChar w:fldCharType="separate"/>
            </w:r>
            <w:r w:rsidR="00D62991">
              <w:rPr>
                <w:noProof/>
                <w:webHidden/>
              </w:rPr>
              <w:t>5</w:t>
            </w:r>
            <w:r w:rsidR="00D62991">
              <w:rPr>
                <w:noProof/>
                <w:webHidden/>
              </w:rPr>
              <w:fldChar w:fldCharType="end"/>
            </w:r>
          </w:hyperlink>
        </w:p>
        <w:p w:rsidR="00D62991" w:rsidRDefault="002C08DA">
          <w:pPr>
            <w:pStyle w:val="TOC2"/>
            <w:tabs>
              <w:tab w:val="right" w:leader="dot" w:pos="9016"/>
            </w:tabs>
            <w:rPr>
              <w:rFonts w:eastAsiaTheme="minorEastAsia"/>
              <w:noProof/>
              <w:lang w:eastAsia="en-GB"/>
            </w:rPr>
          </w:pPr>
          <w:hyperlink w:anchor="_Toc43230377" w:history="1">
            <w:r w:rsidR="00D62991" w:rsidRPr="00C11141">
              <w:rPr>
                <w:rStyle w:val="Hyperlink"/>
                <w:rFonts w:ascii="Calibri Light" w:eastAsia="Times New Roman" w:hAnsi="Calibri Light" w:cs="Times New Roman"/>
                <w:noProof/>
              </w:rPr>
              <w:t>Appendix I</w:t>
            </w:r>
            <w:r w:rsidR="00D62991">
              <w:rPr>
                <w:noProof/>
                <w:webHidden/>
              </w:rPr>
              <w:tab/>
            </w:r>
            <w:r w:rsidR="00D62991">
              <w:rPr>
                <w:noProof/>
                <w:webHidden/>
              </w:rPr>
              <w:fldChar w:fldCharType="begin"/>
            </w:r>
            <w:r w:rsidR="00D62991">
              <w:rPr>
                <w:noProof/>
                <w:webHidden/>
              </w:rPr>
              <w:instrText xml:space="preserve"> PAGEREF _Toc43230377 \h </w:instrText>
            </w:r>
            <w:r w:rsidR="00D62991">
              <w:rPr>
                <w:noProof/>
                <w:webHidden/>
              </w:rPr>
            </w:r>
            <w:r w:rsidR="00D62991">
              <w:rPr>
                <w:noProof/>
                <w:webHidden/>
              </w:rPr>
              <w:fldChar w:fldCharType="separate"/>
            </w:r>
            <w:r w:rsidR="00D62991">
              <w:rPr>
                <w:noProof/>
                <w:webHidden/>
              </w:rPr>
              <w:t>6</w:t>
            </w:r>
            <w:r w:rsidR="00D62991">
              <w:rPr>
                <w:noProof/>
                <w:webHidden/>
              </w:rPr>
              <w:fldChar w:fldCharType="end"/>
            </w:r>
          </w:hyperlink>
        </w:p>
        <w:p w:rsidR="00D62991" w:rsidRDefault="002C08DA">
          <w:pPr>
            <w:pStyle w:val="TOC3"/>
            <w:tabs>
              <w:tab w:val="right" w:leader="dot" w:pos="9016"/>
            </w:tabs>
            <w:rPr>
              <w:rFonts w:eastAsiaTheme="minorEastAsia"/>
              <w:noProof/>
              <w:lang w:eastAsia="en-GB"/>
            </w:rPr>
          </w:pPr>
          <w:hyperlink w:anchor="_Toc43230378" w:history="1">
            <w:r w:rsidR="00D62991" w:rsidRPr="00C11141">
              <w:rPr>
                <w:rStyle w:val="Hyperlink"/>
                <w:rFonts w:ascii="Calibri Light" w:eastAsia="Calibri" w:hAnsi="Calibri Light" w:cs="Times New Roman"/>
                <w:bCs/>
                <w:i/>
                <w:noProof/>
                <w:lang w:val="en-US" w:eastAsia="en-GB"/>
              </w:rPr>
              <w:t>Definitions</w:t>
            </w:r>
            <w:r w:rsidR="00D62991">
              <w:rPr>
                <w:noProof/>
                <w:webHidden/>
              </w:rPr>
              <w:tab/>
            </w:r>
            <w:r w:rsidR="00D62991">
              <w:rPr>
                <w:noProof/>
                <w:webHidden/>
              </w:rPr>
              <w:fldChar w:fldCharType="begin"/>
            </w:r>
            <w:r w:rsidR="00D62991">
              <w:rPr>
                <w:noProof/>
                <w:webHidden/>
              </w:rPr>
              <w:instrText xml:space="preserve"> PAGEREF _Toc43230378 \h </w:instrText>
            </w:r>
            <w:r w:rsidR="00D62991">
              <w:rPr>
                <w:noProof/>
                <w:webHidden/>
              </w:rPr>
            </w:r>
            <w:r w:rsidR="00D62991">
              <w:rPr>
                <w:noProof/>
                <w:webHidden/>
              </w:rPr>
              <w:fldChar w:fldCharType="separate"/>
            </w:r>
            <w:r w:rsidR="00D62991">
              <w:rPr>
                <w:noProof/>
                <w:webHidden/>
              </w:rPr>
              <w:t>6</w:t>
            </w:r>
            <w:r w:rsidR="00D62991">
              <w:rPr>
                <w:noProof/>
                <w:webHidden/>
              </w:rPr>
              <w:fldChar w:fldCharType="end"/>
            </w:r>
          </w:hyperlink>
        </w:p>
        <w:p w:rsidR="00D62991" w:rsidRDefault="002C08DA">
          <w:pPr>
            <w:pStyle w:val="TOC3"/>
            <w:tabs>
              <w:tab w:val="right" w:leader="dot" w:pos="9016"/>
            </w:tabs>
            <w:rPr>
              <w:rFonts w:eastAsiaTheme="minorEastAsia"/>
              <w:noProof/>
              <w:lang w:eastAsia="en-GB"/>
            </w:rPr>
          </w:pPr>
          <w:hyperlink w:anchor="_Toc43230379" w:history="1">
            <w:r w:rsidR="00D62991" w:rsidRPr="00C11141">
              <w:rPr>
                <w:rStyle w:val="Hyperlink"/>
                <w:rFonts w:ascii="Calibri Light" w:eastAsia="Calibri" w:hAnsi="Calibri Light" w:cs="Times New Roman"/>
                <w:bCs/>
                <w:i/>
                <w:noProof/>
                <w:lang w:val="en-US" w:eastAsia="en-GB"/>
              </w:rPr>
              <w:t>Types of abuse and harm</w:t>
            </w:r>
            <w:r w:rsidR="00D62991">
              <w:rPr>
                <w:noProof/>
                <w:webHidden/>
              </w:rPr>
              <w:tab/>
            </w:r>
            <w:r w:rsidR="00D62991">
              <w:rPr>
                <w:noProof/>
                <w:webHidden/>
              </w:rPr>
              <w:fldChar w:fldCharType="begin"/>
            </w:r>
            <w:r w:rsidR="00D62991">
              <w:rPr>
                <w:noProof/>
                <w:webHidden/>
              </w:rPr>
              <w:instrText xml:space="preserve"> PAGEREF _Toc43230379 \h </w:instrText>
            </w:r>
            <w:r w:rsidR="00D62991">
              <w:rPr>
                <w:noProof/>
                <w:webHidden/>
              </w:rPr>
            </w:r>
            <w:r w:rsidR="00D62991">
              <w:rPr>
                <w:noProof/>
                <w:webHidden/>
              </w:rPr>
              <w:fldChar w:fldCharType="separate"/>
            </w:r>
            <w:r w:rsidR="00D62991">
              <w:rPr>
                <w:noProof/>
                <w:webHidden/>
              </w:rPr>
              <w:t>6</w:t>
            </w:r>
            <w:r w:rsidR="00D62991">
              <w:rPr>
                <w:noProof/>
                <w:webHidden/>
              </w:rPr>
              <w:fldChar w:fldCharType="end"/>
            </w:r>
          </w:hyperlink>
        </w:p>
        <w:p w:rsidR="006004B6" w:rsidRDefault="006004B6">
          <w:r>
            <w:rPr>
              <w:b/>
              <w:bCs/>
              <w:noProof/>
            </w:rPr>
            <w:fldChar w:fldCharType="end"/>
          </w:r>
        </w:p>
      </w:sdtContent>
    </w:sdt>
    <w:p w:rsidR="006004B6" w:rsidRDefault="006004B6">
      <w:pPr>
        <w:rPr>
          <w:rFonts w:ascii="Calibri Light" w:eastAsia="Times New Roman" w:hAnsi="Calibri Light" w:cs="Times New Roman"/>
          <w:color w:val="2E74B5"/>
          <w:sz w:val="26"/>
          <w:szCs w:val="26"/>
        </w:rPr>
      </w:pPr>
      <w:r>
        <w:rPr>
          <w:rFonts w:ascii="Calibri Light" w:eastAsia="Times New Roman" w:hAnsi="Calibri Light" w:cs="Times New Roman"/>
          <w:color w:val="2E74B5"/>
          <w:sz w:val="26"/>
          <w:szCs w:val="26"/>
        </w:rPr>
        <w:br w:type="page"/>
      </w:r>
    </w:p>
    <w:p w:rsidR="006004B6" w:rsidRPr="006004B6" w:rsidRDefault="006004B6" w:rsidP="006004B6">
      <w:pPr>
        <w:keepNext/>
        <w:keepLines/>
        <w:spacing w:before="40" w:after="0" w:line="240" w:lineRule="auto"/>
        <w:outlineLvl w:val="1"/>
        <w:rPr>
          <w:rFonts w:ascii="Calibri Light" w:eastAsia="Times New Roman" w:hAnsi="Calibri Light" w:cs="Times New Roman"/>
          <w:color w:val="2E74B5"/>
          <w:sz w:val="26"/>
          <w:szCs w:val="26"/>
        </w:rPr>
      </w:pPr>
      <w:bookmarkStart w:id="4" w:name="_Toc43230371"/>
      <w:r w:rsidRPr="006004B6">
        <w:rPr>
          <w:rFonts w:ascii="Calibri Light" w:eastAsia="Times New Roman" w:hAnsi="Calibri Light" w:cs="Times New Roman"/>
          <w:color w:val="2E74B5"/>
          <w:sz w:val="26"/>
          <w:szCs w:val="26"/>
        </w:rPr>
        <w:lastRenderedPageBreak/>
        <w:t>Introduction</w:t>
      </w:r>
      <w:bookmarkEnd w:id="3"/>
      <w:bookmarkEnd w:id="4"/>
    </w:p>
    <w:p w:rsidR="006004B6" w:rsidRPr="006004B6" w:rsidRDefault="006004B6" w:rsidP="006004B6">
      <w:pPr>
        <w:spacing w:after="240" w:line="240" w:lineRule="auto"/>
        <w:jc w:val="both"/>
        <w:rPr>
          <w:rFonts w:ascii="Arial" w:eastAsia="Times New Roman" w:hAnsi="Arial" w:cs="Arial"/>
          <w:sz w:val="24"/>
          <w:szCs w:val="24"/>
        </w:rPr>
      </w:pPr>
      <w:r w:rsidRPr="006004B6">
        <w:rPr>
          <w:rFonts w:ascii="Arial" w:eastAsia="Times New Roman" w:hAnsi="Arial" w:cs="Arial"/>
          <w:sz w:val="24"/>
          <w:szCs w:val="24"/>
        </w:rPr>
        <w:t>Pasda works with the parents, partners and carers of autistic adults.  Its activities for adults involve the availability of 1 to 1 sessions, but otherwise</w:t>
      </w:r>
    </w:p>
    <w:p w:rsidR="006004B6" w:rsidRPr="006004B6" w:rsidRDefault="006004B6" w:rsidP="006004B6">
      <w:pPr>
        <w:numPr>
          <w:ilvl w:val="0"/>
          <w:numId w:val="6"/>
        </w:numPr>
        <w:spacing w:after="0" w:line="240" w:lineRule="auto"/>
        <w:rPr>
          <w:rFonts w:ascii="Arial" w:eastAsia="Times New Roman" w:hAnsi="Arial" w:cs="Arial"/>
          <w:sz w:val="24"/>
          <w:szCs w:val="24"/>
        </w:rPr>
      </w:pPr>
      <w:r w:rsidRPr="006004B6">
        <w:rPr>
          <w:rFonts w:ascii="Arial" w:eastAsia="Times New Roman" w:hAnsi="Arial" w:cs="Arial"/>
          <w:sz w:val="24"/>
          <w:szCs w:val="24"/>
        </w:rPr>
        <w:t>talks,</w:t>
      </w:r>
    </w:p>
    <w:p w:rsidR="006004B6" w:rsidRPr="006004B6" w:rsidRDefault="006004B6" w:rsidP="006004B6">
      <w:pPr>
        <w:numPr>
          <w:ilvl w:val="0"/>
          <w:numId w:val="6"/>
        </w:numPr>
        <w:spacing w:after="0" w:line="240" w:lineRule="auto"/>
        <w:rPr>
          <w:rFonts w:ascii="Arial" w:eastAsia="Times New Roman" w:hAnsi="Arial" w:cs="Arial"/>
          <w:sz w:val="24"/>
          <w:szCs w:val="24"/>
        </w:rPr>
      </w:pPr>
      <w:r w:rsidRPr="006004B6">
        <w:rPr>
          <w:rFonts w:ascii="Arial" w:eastAsia="Times New Roman" w:hAnsi="Arial" w:cs="Arial"/>
          <w:sz w:val="24"/>
          <w:szCs w:val="24"/>
        </w:rPr>
        <w:t xml:space="preserve">meetings, </w:t>
      </w:r>
    </w:p>
    <w:p w:rsidR="006004B6" w:rsidRPr="006004B6" w:rsidRDefault="006004B6" w:rsidP="006004B6">
      <w:pPr>
        <w:numPr>
          <w:ilvl w:val="0"/>
          <w:numId w:val="6"/>
        </w:numPr>
        <w:spacing w:after="0" w:line="240" w:lineRule="auto"/>
        <w:rPr>
          <w:rFonts w:ascii="Arial" w:eastAsia="Times New Roman" w:hAnsi="Arial" w:cs="Arial"/>
          <w:sz w:val="24"/>
          <w:szCs w:val="24"/>
        </w:rPr>
      </w:pPr>
      <w:r w:rsidRPr="006004B6">
        <w:rPr>
          <w:rFonts w:ascii="Arial" w:eastAsia="Times New Roman" w:hAnsi="Arial" w:cs="Arial"/>
          <w:sz w:val="24"/>
          <w:szCs w:val="24"/>
        </w:rPr>
        <w:t>coffee mornings,</w:t>
      </w:r>
    </w:p>
    <w:p w:rsidR="006004B6" w:rsidRPr="006004B6" w:rsidRDefault="006004B6" w:rsidP="006004B6">
      <w:pPr>
        <w:numPr>
          <w:ilvl w:val="0"/>
          <w:numId w:val="6"/>
        </w:numPr>
        <w:spacing w:after="0" w:line="240" w:lineRule="auto"/>
        <w:rPr>
          <w:rFonts w:ascii="Arial" w:eastAsia="Times New Roman" w:hAnsi="Arial" w:cs="Arial"/>
          <w:sz w:val="24"/>
          <w:szCs w:val="24"/>
        </w:rPr>
      </w:pPr>
      <w:r w:rsidRPr="006004B6">
        <w:rPr>
          <w:rFonts w:ascii="Arial" w:eastAsia="Times New Roman" w:hAnsi="Arial" w:cs="Arial"/>
          <w:sz w:val="24"/>
          <w:szCs w:val="24"/>
        </w:rPr>
        <w:t>walks,</w:t>
      </w:r>
    </w:p>
    <w:p w:rsidR="006004B6" w:rsidRPr="006004B6" w:rsidRDefault="006004B6" w:rsidP="006004B6">
      <w:pPr>
        <w:numPr>
          <w:ilvl w:val="0"/>
          <w:numId w:val="6"/>
        </w:numPr>
        <w:spacing w:after="0" w:line="240" w:lineRule="auto"/>
        <w:rPr>
          <w:rFonts w:ascii="Arial" w:eastAsia="Times New Roman" w:hAnsi="Arial" w:cs="Arial"/>
          <w:sz w:val="24"/>
          <w:szCs w:val="24"/>
        </w:rPr>
      </w:pPr>
      <w:r w:rsidRPr="006004B6">
        <w:rPr>
          <w:rFonts w:ascii="Arial" w:eastAsia="Times New Roman" w:hAnsi="Arial" w:cs="Arial"/>
          <w:sz w:val="24"/>
          <w:szCs w:val="24"/>
        </w:rPr>
        <w:t>gardening sessions,</w:t>
      </w:r>
    </w:p>
    <w:p w:rsidR="006004B6" w:rsidRPr="006004B6" w:rsidRDefault="006004B6" w:rsidP="006004B6">
      <w:pPr>
        <w:numPr>
          <w:ilvl w:val="0"/>
          <w:numId w:val="6"/>
        </w:numPr>
        <w:spacing w:after="0" w:line="240" w:lineRule="auto"/>
        <w:rPr>
          <w:rFonts w:ascii="Arial" w:eastAsia="Times New Roman" w:hAnsi="Arial" w:cs="Arial"/>
          <w:sz w:val="24"/>
          <w:szCs w:val="24"/>
        </w:rPr>
      </w:pPr>
      <w:r w:rsidRPr="006004B6">
        <w:rPr>
          <w:rFonts w:ascii="Arial" w:eastAsia="Times New Roman" w:hAnsi="Arial" w:cs="Arial"/>
          <w:sz w:val="24"/>
          <w:szCs w:val="24"/>
        </w:rPr>
        <w:t>singing groups,</w:t>
      </w:r>
    </w:p>
    <w:p w:rsidR="006004B6" w:rsidRPr="006004B6" w:rsidRDefault="006004B6" w:rsidP="006004B6">
      <w:pPr>
        <w:spacing w:after="0" w:line="240" w:lineRule="auto"/>
        <w:rPr>
          <w:rFonts w:ascii="Arial" w:eastAsia="Times New Roman" w:hAnsi="Arial" w:cs="Arial"/>
          <w:sz w:val="24"/>
          <w:szCs w:val="24"/>
        </w:rPr>
      </w:pPr>
    </w:p>
    <w:p w:rsidR="006004B6" w:rsidRPr="006004B6" w:rsidRDefault="006004B6" w:rsidP="006004B6">
      <w:pPr>
        <w:spacing w:after="240" w:line="240" w:lineRule="auto"/>
        <w:jc w:val="both"/>
        <w:rPr>
          <w:rFonts w:ascii="Arial" w:eastAsia="Times New Roman" w:hAnsi="Arial" w:cs="Arial"/>
          <w:sz w:val="24"/>
          <w:szCs w:val="24"/>
        </w:rPr>
      </w:pPr>
      <w:r w:rsidRPr="006004B6">
        <w:rPr>
          <w:rFonts w:ascii="Arial" w:eastAsia="Times New Roman" w:hAnsi="Arial" w:cs="Arial"/>
          <w:sz w:val="24"/>
          <w:szCs w:val="24"/>
        </w:rPr>
        <w:t xml:space="preserve">All largely pleasurable social events as respite from the anxieties and duties of caring. These can extend to overnight breaks or 2/3 day breaks. Workshops too are provided, reflecting the charity’s mission to “provide training, advice and support to families and carers of people with autism”.   It is not expected that in any of these, participants will be “at risk” adults with care and support needs.  Trustees, employees or volunteers with Pasda, however, should be aware of the issues involved with safeguarding adults appropriately. In some infrequent events such as sponsored walks, or weekend breaks, we may find children involved in the activity, and so personnel of Pasda should be aware that their safeguarding duties would extend to cover the extra safeguarding needs of the children involved, though the policy hereinafter will refer only to adults.  </w:t>
      </w:r>
    </w:p>
    <w:p w:rsidR="006004B6" w:rsidRPr="006004B6" w:rsidRDefault="006004B6" w:rsidP="006004B6">
      <w:pPr>
        <w:spacing w:after="240" w:line="240" w:lineRule="auto"/>
        <w:jc w:val="both"/>
        <w:rPr>
          <w:rFonts w:ascii="Arial" w:eastAsia="Times New Roman" w:hAnsi="Arial" w:cs="Arial"/>
          <w:sz w:val="24"/>
          <w:szCs w:val="24"/>
        </w:rPr>
      </w:pPr>
      <w:r w:rsidRPr="006004B6">
        <w:rPr>
          <w:rFonts w:ascii="Arial" w:eastAsia="Times New Roman" w:hAnsi="Arial" w:cs="Arial"/>
          <w:sz w:val="24"/>
          <w:szCs w:val="24"/>
        </w:rPr>
        <w:t xml:space="preserve">This policy applies to all staff, volunteers, and beneficiaries at Pasda.  Incidents of harm are rare – but they can happen and all trustees, staff, volunteers and members need to be able to recognise them and know what to do.  </w:t>
      </w:r>
    </w:p>
    <w:p w:rsidR="006004B6" w:rsidRPr="006004B6" w:rsidRDefault="006004B6" w:rsidP="006004B6">
      <w:pPr>
        <w:spacing w:after="140" w:line="280" w:lineRule="exact"/>
        <w:jc w:val="both"/>
        <w:rPr>
          <w:rFonts w:ascii="Arial" w:eastAsia="Times New Roman" w:hAnsi="Arial" w:cs="Arial"/>
          <w:kern w:val="26"/>
          <w:sz w:val="24"/>
          <w:szCs w:val="24"/>
          <w:lang w:val="en-US"/>
        </w:rPr>
      </w:pPr>
      <w:r w:rsidRPr="006004B6">
        <w:rPr>
          <w:rFonts w:ascii="Arial" w:eastAsia="Times New Roman" w:hAnsi="Arial" w:cs="Arial"/>
          <w:kern w:val="26"/>
          <w:sz w:val="24"/>
          <w:szCs w:val="24"/>
          <w:lang w:val="en-US"/>
        </w:rPr>
        <w:t>Safeguarding means taking all reasonable steps to prevent harm, to protect people, from that harm; and to respond appropriately if harm does occur.</w:t>
      </w:r>
    </w:p>
    <w:p w:rsidR="006004B6" w:rsidRPr="006004B6" w:rsidRDefault="006004B6" w:rsidP="006004B6">
      <w:pPr>
        <w:spacing w:before="100" w:beforeAutospacing="1" w:after="100" w:afterAutospacing="1" w:line="240" w:lineRule="auto"/>
        <w:jc w:val="both"/>
        <w:rPr>
          <w:rFonts w:ascii="Arial" w:eastAsia="Times New Roman" w:hAnsi="Arial" w:cs="Arial"/>
          <w:sz w:val="24"/>
          <w:szCs w:val="24"/>
          <w:lang w:eastAsia="en-GB"/>
        </w:rPr>
      </w:pPr>
      <w:r w:rsidRPr="006004B6">
        <w:rPr>
          <w:rFonts w:ascii="Arial" w:eastAsia="Times New Roman" w:hAnsi="Arial" w:cs="Arial"/>
          <w:sz w:val="24"/>
          <w:szCs w:val="24"/>
          <w:lang w:eastAsia="en-GB"/>
        </w:rPr>
        <w:t>Everyone has the right to make his/her own decisions. When safeguarding adults, this right must be understood. Otherwise, accidentally, a different kind of harm may be caused by removing a person’s freedom of choice.</w:t>
      </w:r>
    </w:p>
    <w:p w:rsidR="006004B6" w:rsidRPr="006004B6" w:rsidRDefault="006004B6" w:rsidP="006004B6">
      <w:pPr>
        <w:spacing w:after="0" w:line="240" w:lineRule="auto"/>
        <w:jc w:val="both"/>
        <w:rPr>
          <w:rFonts w:ascii="Arial" w:eastAsia="Times New Roman" w:hAnsi="Arial" w:cs="Arial"/>
          <w:color w:val="000000"/>
          <w:sz w:val="24"/>
          <w:szCs w:val="24"/>
        </w:rPr>
      </w:pPr>
      <w:r w:rsidRPr="006004B6">
        <w:rPr>
          <w:rFonts w:ascii="Arial" w:eastAsia="Times New Roman" w:hAnsi="Arial" w:cs="Arial"/>
          <w:sz w:val="24"/>
          <w:szCs w:val="24"/>
        </w:rPr>
        <w:t>Pasda will ensure that decisions made will allow adults to make their own choices and Pasda will include them in any decision making. Pasda</w:t>
      </w:r>
      <w:r w:rsidRPr="006004B6">
        <w:rPr>
          <w:rFonts w:ascii="Arial" w:eastAsia="Times New Roman" w:hAnsi="Arial" w:cs="Arial"/>
          <w:color w:val="FF0000"/>
          <w:sz w:val="24"/>
          <w:szCs w:val="24"/>
        </w:rPr>
        <w:t xml:space="preserve"> </w:t>
      </w:r>
      <w:r w:rsidRPr="006004B6">
        <w:rPr>
          <w:rFonts w:ascii="Arial" w:eastAsia="Times New Roman" w:hAnsi="Arial" w:cs="Arial"/>
          <w:color w:val="000000"/>
          <w:sz w:val="24"/>
          <w:szCs w:val="24"/>
        </w:rPr>
        <w:t xml:space="preserve">will also ensure that safe and effective working practices are in place. </w:t>
      </w:r>
    </w:p>
    <w:p w:rsidR="006004B6" w:rsidRPr="006004B6" w:rsidRDefault="006004B6" w:rsidP="006004B6">
      <w:pPr>
        <w:spacing w:after="0" w:line="240" w:lineRule="auto"/>
        <w:jc w:val="both"/>
        <w:rPr>
          <w:rFonts w:ascii="Arial" w:eastAsia="Times New Roman" w:hAnsi="Arial" w:cs="Arial"/>
          <w:sz w:val="24"/>
          <w:szCs w:val="24"/>
        </w:rPr>
      </w:pPr>
    </w:p>
    <w:p w:rsidR="006004B6" w:rsidRPr="006004B6" w:rsidRDefault="006004B6" w:rsidP="006004B6">
      <w:pPr>
        <w:spacing w:after="240" w:line="240" w:lineRule="auto"/>
        <w:jc w:val="both"/>
        <w:rPr>
          <w:rFonts w:ascii="Arial" w:eastAsia="Times New Roman" w:hAnsi="Arial" w:cs="Arial"/>
          <w:sz w:val="24"/>
          <w:szCs w:val="24"/>
        </w:rPr>
      </w:pPr>
      <w:r w:rsidRPr="006004B6">
        <w:rPr>
          <w:rFonts w:ascii="Arial" w:eastAsia="Times New Roman" w:hAnsi="Arial" w:cs="Arial"/>
          <w:sz w:val="24"/>
          <w:szCs w:val="24"/>
        </w:rPr>
        <w:t xml:space="preserve">This policy is intended to support staff and volunteers working within Pasda and help them </w:t>
      </w:r>
      <w:r w:rsidRPr="006004B6">
        <w:rPr>
          <w:rFonts w:ascii="Arial" w:eastAsia="Times New Roman" w:hAnsi="Arial" w:cs="Arial"/>
          <w:color w:val="000000"/>
          <w:sz w:val="24"/>
          <w:szCs w:val="24"/>
        </w:rPr>
        <w:t>understand their role and responsibilities in safeguarding adults.</w:t>
      </w:r>
      <w:r w:rsidRPr="006004B6">
        <w:rPr>
          <w:rFonts w:ascii="Arial" w:eastAsia="Times New Roman" w:hAnsi="Arial" w:cs="Arial"/>
          <w:sz w:val="24"/>
          <w:szCs w:val="24"/>
        </w:rPr>
        <w:t xml:space="preserve"> All trustees, staff and volunteers are expected to follow this policy. </w:t>
      </w:r>
      <w:r w:rsidRPr="006004B6">
        <w:rPr>
          <w:rFonts w:ascii="Arial" w:eastAsia="Times New Roman" w:hAnsi="Arial" w:cs="Arial"/>
          <w:color w:val="FF0000"/>
          <w:sz w:val="24"/>
          <w:szCs w:val="24"/>
        </w:rPr>
        <w:t xml:space="preserve"> </w:t>
      </w:r>
    </w:p>
    <w:p w:rsidR="006004B6" w:rsidRPr="006004B6" w:rsidRDefault="006004B6" w:rsidP="006004B6">
      <w:pPr>
        <w:spacing w:after="140" w:line="280" w:lineRule="exact"/>
        <w:jc w:val="both"/>
        <w:rPr>
          <w:rFonts w:ascii="Arial" w:eastAsia="Times New Roman" w:hAnsi="Arial" w:cs="Arial"/>
          <w:kern w:val="26"/>
          <w:sz w:val="24"/>
          <w:szCs w:val="24"/>
          <w:lang w:val="en-US"/>
        </w:rPr>
      </w:pPr>
    </w:p>
    <w:p w:rsidR="006004B6" w:rsidRPr="006004B6" w:rsidRDefault="006004B6" w:rsidP="006004B6">
      <w:pPr>
        <w:spacing w:after="140" w:line="280" w:lineRule="exact"/>
        <w:jc w:val="both"/>
        <w:rPr>
          <w:rFonts w:ascii="Arial" w:eastAsia="Times New Roman" w:hAnsi="Arial" w:cs="Arial"/>
          <w:b/>
          <w:kern w:val="26"/>
          <w:sz w:val="40"/>
          <w:szCs w:val="40"/>
        </w:rPr>
      </w:pPr>
    </w:p>
    <w:p w:rsidR="006004B6" w:rsidRPr="006004B6" w:rsidRDefault="006004B6" w:rsidP="006004B6">
      <w:pPr>
        <w:spacing w:after="160" w:line="259" w:lineRule="auto"/>
        <w:rPr>
          <w:rFonts w:ascii="Arial" w:eastAsia="Times New Roman" w:hAnsi="Arial" w:cs="Arial"/>
          <w:b/>
          <w:kern w:val="26"/>
          <w:sz w:val="40"/>
          <w:szCs w:val="40"/>
        </w:rPr>
      </w:pPr>
      <w:r w:rsidRPr="006004B6">
        <w:rPr>
          <w:rFonts w:ascii="Arial" w:eastAsia="Times New Roman" w:hAnsi="Arial" w:cs="Arial"/>
          <w:b/>
          <w:kern w:val="26"/>
          <w:sz w:val="40"/>
          <w:szCs w:val="40"/>
        </w:rPr>
        <w:br w:type="page"/>
      </w:r>
    </w:p>
    <w:p w:rsidR="006004B6" w:rsidRPr="006004B6" w:rsidRDefault="006004B6" w:rsidP="006004B6">
      <w:pPr>
        <w:keepNext/>
        <w:keepLines/>
        <w:spacing w:before="40" w:after="0" w:line="240" w:lineRule="auto"/>
        <w:outlineLvl w:val="1"/>
        <w:rPr>
          <w:rFonts w:ascii="Calibri Light" w:eastAsia="Times New Roman" w:hAnsi="Calibri Light" w:cs="Times New Roman"/>
          <w:color w:val="2E74B5"/>
          <w:sz w:val="26"/>
          <w:szCs w:val="26"/>
        </w:rPr>
      </w:pPr>
      <w:bookmarkStart w:id="5" w:name="_Toc40027777"/>
      <w:bookmarkStart w:id="6" w:name="_Toc43230372"/>
      <w:r w:rsidRPr="006004B6">
        <w:rPr>
          <w:rFonts w:ascii="Calibri Light" w:eastAsia="Times New Roman" w:hAnsi="Calibri Light" w:cs="Times New Roman"/>
          <w:color w:val="2E74B5"/>
          <w:sz w:val="26"/>
          <w:szCs w:val="26"/>
        </w:rPr>
        <w:lastRenderedPageBreak/>
        <w:t>Policy Statement</w:t>
      </w:r>
      <w:bookmarkEnd w:id="5"/>
      <w:bookmarkEnd w:id="6"/>
    </w:p>
    <w:p w:rsidR="006004B6" w:rsidRPr="006004B6" w:rsidRDefault="006004B6" w:rsidP="006004B6">
      <w:pPr>
        <w:spacing w:after="240" w:line="240" w:lineRule="auto"/>
        <w:jc w:val="both"/>
        <w:rPr>
          <w:rFonts w:ascii="Arial" w:eastAsia="Times New Roman" w:hAnsi="Arial" w:cs="Arial"/>
          <w:sz w:val="24"/>
          <w:szCs w:val="24"/>
        </w:rPr>
      </w:pPr>
      <w:r w:rsidRPr="006004B6">
        <w:rPr>
          <w:rFonts w:ascii="Arial" w:eastAsia="Times New Roman" w:hAnsi="Arial" w:cs="Arial"/>
          <w:kern w:val="26"/>
          <w:sz w:val="24"/>
          <w:szCs w:val="24"/>
        </w:rPr>
        <w:t>Pasda commits to addressing safeguarding throughout its work, through prevention, reporting and response.</w:t>
      </w:r>
      <w:bookmarkStart w:id="7" w:name="section-5"/>
      <w:bookmarkEnd w:id="7"/>
      <w:r w:rsidRPr="006004B6">
        <w:rPr>
          <w:rFonts w:ascii="Arial" w:eastAsia="Times New Roman" w:hAnsi="Arial" w:cs="Arial"/>
          <w:kern w:val="26"/>
          <w:sz w:val="24"/>
          <w:szCs w:val="24"/>
        </w:rPr>
        <w:t xml:space="preserve"> </w:t>
      </w:r>
      <w:r w:rsidRPr="006004B6">
        <w:rPr>
          <w:rFonts w:ascii="Arial" w:eastAsia="Times New Roman" w:hAnsi="Arial" w:cs="Arial"/>
          <w:sz w:val="24"/>
          <w:szCs w:val="24"/>
        </w:rPr>
        <w:t xml:space="preserve">Safeguarding applies consistently and without exception across Pasda’s programmes, and volunteers, staff and management share responsibility for it.  This requires proactively identifying, preventing and guarding against all risks of harm, and having mature, accountable and transparent systems for response, reporting and learning when risks materialise.  </w:t>
      </w:r>
    </w:p>
    <w:p w:rsidR="006004B6" w:rsidRPr="006004B6" w:rsidRDefault="006004B6" w:rsidP="006004B6">
      <w:pPr>
        <w:spacing w:after="0" w:line="240" w:lineRule="auto"/>
        <w:jc w:val="both"/>
        <w:outlineLvl w:val="2"/>
        <w:rPr>
          <w:rFonts w:ascii="Calibri Light" w:eastAsia="Calibri" w:hAnsi="Calibri Light" w:cs="Times New Roman"/>
          <w:bCs/>
          <w:i/>
          <w:color w:val="2E74B5"/>
          <w:sz w:val="24"/>
          <w:szCs w:val="36"/>
          <w:lang w:val="en-US" w:eastAsia="en-GB"/>
        </w:rPr>
      </w:pPr>
    </w:p>
    <w:p w:rsidR="006004B6" w:rsidRPr="006004B6" w:rsidRDefault="006004B6" w:rsidP="006004B6">
      <w:pPr>
        <w:spacing w:after="0" w:line="240" w:lineRule="auto"/>
        <w:jc w:val="both"/>
        <w:outlineLvl w:val="2"/>
        <w:rPr>
          <w:rFonts w:ascii="Calibri Light" w:eastAsia="Calibri" w:hAnsi="Calibri Light" w:cs="Times New Roman"/>
          <w:bCs/>
          <w:i/>
          <w:color w:val="2E74B5"/>
          <w:sz w:val="24"/>
          <w:szCs w:val="36"/>
          <w:lang w:val="en-US" w:eastAsia="en-GB"/>
        </w:rPr>
      </w:pPr>
    </w:p>
    <w:p w:rsidR="006004B6" w:rsidRPr="006004B6" w:rsidRDefault="00D62991" w:rsidP="00D62991">
      <w:pPr>
        <w:keepNext/>
        <w:keepLines/>
        <w:spacing w:before="40" w:after="0" w:line="240" w:lineRule="auto"/>
        <w:outlineLvl w:val="1"/>
        <w:rPr>
          <w:rFonts w:ascii="Arial" w:eastAsia="Times New Roman" w:hAnsi="Arial" w:cs="Arial"/>
          <w:bCs/>
          <w:i/>
          <w:color w:val="2E74B5"/>
          <w:sz w:val="24"/>
          <w:szCs w:val="24"/>
          <w:lang w:val="en-US" w:eastAsia="en-GB"/>
        </w:rPr>
      </w:pPr>
      <w:bookmarkStart w:id="8" w:name="_Toc40027778"/>
      <w:bookmarkStart w:id="9" w:name="_Toc43230373"/>
      <w:r w:rsidRPr="006004B6">
        <w:rPr>
          <w:rFonts w:ascii="Calibri Light" w:eastAsia="Times New Roman" w:hAnsi="Calibri Light" w:cs="Times New Roman"/>
          <w:color w:val="2E74B5"/>
          <w:sz w:val="26"/>
          <w:szCs w:val="26"/>
        </w:rPr>
        <w:t>P</w:t>
      </w:r>
      <w:r>
        <w:rPr>
          <w:rFonts w:ascii="Calibri Light" w:eastAsia="Times New Roman" w:hAnsi="Calibri Light" w:cs="Times New Roman"/>
          <w:color w:val="2E74B5"/>
          <w:sz w:val="26"/>
          <w:szCs w:val="26"/>
        </w:rPr>
        <w:t>revention</w:t>
      </w:r>
      <w:bookmarkEnd w:id="8"/>
      <w:bookmarkEnd w:id="9"/>
    </w:p>
    <w:p w:rsidR="006004B6" w:rsidRPr="006004B6" w:rsidRDefault="006004B6" w:rsidP="006004B6">
      <w:pPr>
        <w:spacing w:after="0" w:line="240" w:lineRule="auto"/>
        <w:jc w:val="both"/>
        <w:rPr>
          <w:rFonts w:ascii="Arial" w:eastAsia="Times New Roman" w:hAnsi="Arial" w:cs="Arial"/>
          <w:sz w:val="24"/>
          <w:szCs w:val="24"/>
        </w:rPr>
      </w:pPr>
      <w:r w:rsidRPr="006004B6">
        <w:rPr>
          <w:rFonts w:ascii="Arial" w:eastAsia="Times New Roman" w:hAnsi="Arial" w:cs="Arial"/>
          <w:sz w:val="24"/>
          <w:szCs w:val="24"/>
        </w:rPr>
        <w:t xml:space="preserve">The </w:t>
      </w:r>
      <w:r w:rsidRPr="006004B6">
        <w:rPr>
          <w:rFonts w:ascii="Arial" w:eastAsia="Times New Roman" w:hAnsi="Arial" w:cs="Arial"/>
          <w:b/>
          <w:sz w:val="24"/>
          <w:szCs w:val="24"/>
        </w:rPr>
        <w:t xml:space="preserve">key </w:t>
      </w:r>
      <w:proofErr w:type="gramStart"/>
      <w:r w:rsidRPr="006004B6">
        <w:rPr>
          <w:rFonts w:ascii="Arial" w:eastAsia="Times New Roman" w:hAnsi="Arial" w:cs="Arial"/>
          <w:b/>
          <w:sz w:val="24"/>
          <w:szCs w:val="24"/>
        </w:rPr>
        <w:t>objectives</w:t>
      </w:r>
      <w:r w:rsidRPr="006004B6">
        <w:rPr>
          <w:rFonts w:ascii="Arial" w:eastAsia="Times New Roman" w:hAnsi="Arial" w:cs="Arial"/>
          <w:sz w:val="24"/>
          <w:szCs w:val="24"/>
        </w:rPr>
        <w:t xml:space="preserve">  are</w:t>
      </w:r>
      <w:proofErr w:type="gramEnd"/>
      <w:r w:rsidRPr="006004B6">
        <w:rPr>
          <w:rFonts w:ascii="Arial" w:eastAsia="Times New Roman" w:hAnsi="Arial" w:cs="Arial"/>
          <w:sz w:val="24"/>
          <w:szCs w:val="24"/>
        </w:rPr>
        <w:t xml:space="preserve"> for all employees and volunteers of Pasda to: </w:t>
      </w:r>
    </w:p>
    <w:p w:rsidR="006004B6" w:rsidRPr="006004B6" w:rsidRDefault="006004B6" w:rsidP="006004B6">
      <w:pPr>
        <w:numPr>
          <w:ilvl w:val="0"/>
          <w:numId w:val="3"/>
        </w:numPr>
        <w:spacing w:after="0" w:line="240" w:lineRule="auto"/>
        <w:jc w:val="both"/>
        <w:rPr>
          <w:rFonts w:ascii="Arial" w:eastAsia="Times New Roman" w:hAnsi="Arial" w:cs="Arial"/>
          <w:sz w:val="24"/>
          <w:szCs w:val="24"/>
        </w:rPr>
      </w:pPr>
      <w:r w:rsidRPr="006004B6">
        <w:rPr>
          <w:rFonts w:ascii="Arial" w:eastAsia="Times New Roman" w:hAnsi="Arial" w:cs="Arial"/>
          <w:sz w:val="24"/>
          <w:szCs w:val="24"/>
        </w:rPr>
        <w:t>have an overview of adult safeguarding</w:t>
      </w:r>
    </w:p>
    <w:p w:rsidR="006004B6" w:rsidRPr="006004B6" w:rsidRDefault="006004B6" w:rsidP="006004B6">
      <w:pPr>
        <w:numPr>
          <w:ilvl w:val="0"/>
          <w:numId w:val="3"/>
        </w:numPr>
        <w:spacing w:after="0" w:line="240" w:lineRule="auto"/>
        <w:jc w:val="both"/>
        <w:rPr>
          <w:rFonts w:ascii="Arial" w:eastAsia="Times New Roman" w:hAnsi="Arial" w:cs="Arial"/>
          <w:sz w:val="24"/>
          <w:szCs w:val="24"/>
        </w:rPr>
      </w:pPr>
      <w:r w:rsidRPr="006004B6">
        <w:rPr>
          <w:rFonts w:ascii="Arial" w:eastAsia="Times New Roman" w:hAnsi="Arial" w:cs="Arial"/>
          <w:sz w:val="24"/>
          <w:szCs w:val="24"/>
        </w:rPr>
        <w:t xml:space="preserve">be clear about their responsibility to safeguard adults </w:t>
      </w:r>
    </w:p>
    <w:p w:rsidR="006004B6" w:rsidRPr="006004B6" w:rsidRDefault="006004B6" w:rsidP="006004B6">
      <w:pPr>
        <w:numPr>
          <w:ilvl w:val="0"/>
          <w:numId w:val="3"/>
        </w:numPr>
        <w:spacing w:after="0" w:line="240" w:lineRule="auto"/>
        <w:jc w:val="both"/>
        <w:rPr>
          <w:rFonts w:ascii="Arial" w:eastAsia="Times New Roman" w:hAnsi="Arial" w:cs="Arial"/>
          <w:sz w:val="24"/>
          <w:szCs w:val="24"/>
        </w:rPr>
      </w:pPr>
      <w:proofErr w:type="gramStart"/>
      <w:r w:rsidRPr="006004B6">
        <w:rPr>
          <w:rFonts w:ascii="Arial" w:eastAsia="Times New Roman" w:hAnsi="Arial" w:cs="Arial"/>
          <w:sz w:val="24"/>
          <w:szCs w:val="24"/>
        </w:rPr>
        <w:t>ensure</w:t>
      </w:r>
      <w:proofErr w:type="gramEnd"/>
      <w:r w:rsidRPr="006004B6">
        <w:rPr>
          <w:rFonts w:ascii="Arial" w:eastAsia="Times New Roman" w:hAnsi="Arial" w:cs="Arial"/>
          <w:sz w:val="24"/>
          <w:szCs w:val="24"/>
        </w:rPr>
        <w:t xml:space="preserve"> the necessary actions are taken to protect any at risk adult from any harm that may be caused due to their coming into contact with Pasda staff or activities. </w:t>
      </w:r>
    </w:p>
    <w:p w:rsidR="006004B6" w:rsidRPr="006004B6" w:rsidRDefault="006004B6" w:rsidP="006004B6">
      <w:pPr>
        <w:spacing w:after="0" w:line="240" w:lineRule="auto"/>
        <w:ind w:left="720"/>
        <w:jc w:val="both"/>
        <w:rPr>
          <w:rFonts w:ascii="Arial" w:eastAsia="Times New Roman" w:hAnsi="Arial" w:cs="Arial"/>
          <w:sz w:val="24"/>
          <w:szCs w:val="24"/>
        </w:rPr>
      </w:pPr>
    </w:p>
    <w:p w:rsidR="006004B6" w:rsidRPr="006004B6" w:rsidRDefault="006004B6" w:rsidP="006004B6">
      <w:pPr>
        <w:spacing w:after="0" w:line="240" w:lineRule="auto"/>
        <w:jc w:val="both"/>
        <w:outlineLvl w:val="2"/>
        <w:rPr>
          <w:rFonts w:ascii="Calibri Light" w:eastAsia="Calibri" w:hAnsi="Calibri Light" w:cs="Times New Roman"/>
          <w:bCs/>
          <w:i/>
          <w:color w:val="2E74B5"/>
          <w:sz w:val="24"/>
          <w:szCs w:val="36"/>
          <w:lang w:val="en-US" w:eastAsia="en-GB"/>
        </w:rPr>
      </w:pPr>
    </w:p>
    <w:p w:rsidR="006004B6" w:rsidRPr="006004B6" w:rsidRDefault="006004B6" w:rsidP="006004B6">
      <w:pPr>
        <w:spacing w:after="0" w:line="240" w:lineRule="auto"/>
        <w:jc w:val="both"/>
        <w:outlineLvl w:val="2"/>
        <w:rPr>
          <w:rFonts w:ascii="Calibri Light" w:eastAsia="Calibri" w:hAnsi="Calibri Light" w:cs="Times New Roman"/>
          <w:bCs/>
          <w:i/>
          <w:color w:val="2E74B5"/>
          <w:sz w:val="24"/>
          <w:szCs w:val="36"/>
          <w:lang w:val="en-US" w:eastAsia="en-GB"/>
        </w:rPr>
      </w:pPr>
    </w:p>
    <w:p w:rsidR="006004B6" w:rsidRPr="006004B6" w:rsidRDefault="006004B6" w:rsidP="006004B6">
      <w:pPr>
        <w:spacing w:after="0" w:line="240" w:lineRule="auto"/>
        <w:jc w:val="both"/>
        <w:outlineLvl w:val="2"/>
        <w:rPr>
          <w:rFonts w:ascii="Arial" w:eastAsia="Times New Roman" w:hAnsi="Arial" w:cs="Arial"/>
          <w:b/>
          <w:i/>
          <w:color w:val="2E74B5"/>
          <w:kern w:val="26"/>
          <w:sz w:val="24"/>
          <w:szCs w:val="36"/>
          <w:lang w:val="en-US" w:eastAsia="en-GB"/>
        </w:rPr>
      </w:pPr>
      <w:bookmarkStart w:id="10" w:name="_Toc40027779"/>
      <w:bookmarkStart w:id="11" w:name="_Toc43230374"/>
      <w:r w:rsidRPr="006004B6">
        <w:rPr>
          <w:rFonts w:ascii="Calibri Light" w:eastAsia="Calibri" w:hAnsi="Calibri Light" w:cs="Times New Roman"/>
          <w:bCs/>
          <w:i/>
          <w:color w:val="2E74B5"/>
          <w:sz w:val="24"/>
          <w:szCs w:val="36"/>
          <w:lang w:val="en-US" w:eastAsia="en-GB"/>
        </w:rPr>
        <w:t>Pasda responsibilities</w:t>
      </w:r>
      <w:bookmarkEnd w:id="10"/>
      <w:bookmarkEnd w:id="11"/>
    </w:p>
    <w:p w:rsidR="006004B6" w:rsidRPr="006004B6" w:rsidRDefault="006004B6" w:rsidP="006004B6">
      <w:pPr>
        <w:spacing w:after="140" w:line="280" w:lineRule="exact"/>
        <w:jc w:val="both"/>
        <w:rPr>
          <w:rFonts w:ascii="Arial" w:eastAsia="Times New Roman" w:hAnsi="Arial" w:cs="Arial"/>
          <w:kern w:val="26"/>
          <w:sz w:val="24"/>
          <w:szCs w:val="24"/>
        </w:rPr>
      </w:pPr>
      <w:r w:rsidRPr="006004B6">
        <w:rPr>
          <w:rFonts w:ascii="Arial" w:eastAsia="Times New Roman" w:hAnsi="Arial" w:cs="Arial"/>
          <w:kern w:val="26"/>
          <w:sz w:val="24"/>
          <w:szCs w:val="24"/>
        </w:rPr>
        <w:t>Pasda will:</w:t>
      </w:r>
    </w:p>
    <w:p w:rsidR="006004B6" w:rsidRPr="006004B6" w:rsidRDefault="006004B6" w:rsidP="006004B6">
      <w:pPr>
        <w:numPr>
          <w:ilvl w:val="0"/>
          <w:numId w:val="2"/>
        </w:numPr>
        <w:spacing w:after="0" w:line="240" w:lineRule="auto"/>
        <w:contextualSpacing/>
        <w:jc w:val="both"/>
        <w:rPr>
          <w:rFonts w:ascii="Arial" w:eastAsia="Times New Roman" w:hAnsi="Arial" w:cs="Arial"/>
          <w:sz w:val="24"/>
          <w:szCs w:val="24"/>
          <w:lang w:val="en-US"/>
        </w:rPr>
      </w:pPr>
      <w:r w:rsidRPr="006004B6">
        <w:rPr>
          <w:rFonts w:ascii="Arial" w:eastAsia="Times New Roman" w:hAnsi="Arial" w:cs="Arial"/>
          <w:sz w:val="24"/>
          <w:szCs w:val="24"/>
          <w:lang w:val="en-US"/>
        </w:rPr>
        <w:t>Ensure all staff have access to, are familiar with, and know their responsibilities within this policy</w:t>
      </w:r>
    </w:p>
    <w:p w:rsidR="006004B6" w:rsidRPr="006004B6" w:rsidRDefault="006004B6" w:rsidP="006004B6">
      <w:pPr>
        <w:numPr>
          <w:ilvl w:val="0"/>
          <w:numId w:val="2"/>
        </w:numPr>
        <w:spacing w:after="0" w:line="240" w:lineRule="auto"/>
        <w:contextualSpacing/>
        <w:jc w:val="both"/>
        <w:rPr>
          <w:rFonts w:ascii="Arial" w:eastAsia="Times New Roman" w:hAnsi="Arial" w:cs="Arial"/>
          <w:sz w:val="24"/>
          <w:szCs w:val="24"/>
          <w:lang w:val="en-US"/>
        </w:rPr>
      </w:pPr>
      <w:r w:rsidRPr="006004B6">
        <w:rPr>
          <w:rFonts w:ascii="Arial" w:eastAsia="Times New Roman" w:hAnsi="Arial" w:cs="Arial"/>
          <w:sz w:val="24"/>
          <w:szCs w:val="24"/>
          <w:lang w:val="en-US"/>
        </w:rPr>
        <w:t>Emphasise that no level of harm is acceptable or justifiable</w:t>
      </w:r>
    </w:p>
    <w:p w:rsidR="006004B6" w:rsidRPr="006004B6" w:rsidRDefault="006004B6" w:rsidP="006004B6">
      <w:pPr>
        <w:numPr>
          <w:ilvl w:val="0"/>
          <w:numId w:val="2"/>
        </w:numPr>
        <w:spacing w:after="0" w:line="240" w:lineRule="auto"/>
        <w:contextualSpacing/>
        <w:jc w:val="both"/>
        <w:rPr>
          <w:rFonts w:ascii="Arial" w:eastAsia="Times New Roman" w:hAnsi="Arial" w:cs="Arial"/>
          <w:sz w:val="24"/>
          <w:szCs w:val="24"/>
          <w:lang w:val="en-US"/>
        </w:rPr>
      </w:pPr>
      <w:r w:rsidRPr="006004B6">
        <w:rPr>
          <w:rFonts w:ascii="Arial" w:eastAsia="Times New Roman" w:hAnsi="Arial" w:cs="Arial"/>
          <w:sz w:val="24"/>
          <w:szCs w:val="24"/>
          <w:lang w:val="en-US"/>
        </w:rPr>
        <w:t xml:space="preserve">Design and undertake all its programmes and activities in a way that protects people from any risk of harm that may arise from their coming into contact with </w:t>
      </w:r>
      <w:r w:rsidRPr="006004B6">
        <w:rPr>
          <w:rFonts w:ascii="Arial" w:eastAsia="Times New Roman" w:hAnsi="Arial" w:cs="Arial"/>
          <w:sz w:val="24"/>
          <w:szCs w:val="24"/>
        </w:rPr>
        <w:t>Pasda.  This includes the way in which information about individuals in our programmes is gathered and communicated</w:t>
      </w:r>
    </w:p>
    <w:p w:rsidR="006004B6" w:rsidRPr="006004B6" w:rsidRDefault="006004B6" w:rsidP="006004B6">
      <w:pPr>
        <w:numPr>
          <w:ilvl w:val="0"/>
          <w:numId w:val="2"/>
        </w:numPr>
        <w:spacing w:after="0" w:line="240" w:lineRule="auto"/>
        <w:contextualSpacing/>
        <w:jc w:val="both"/>
        <w:rPr>
          <w:rFonts w:ascii="Arial" w:eastAsia="Times New Roman" w:hAnsi="Arial" w:cs="Arial"/>
          <w:sz w:val="24"/>
          <w:szCs w:val="24"/>
          <w:lang w:val="en-US"/>
        </w:rPr>
      </w:pPr>
      <w:r w:rsidRPr="006004B6">
        <w:rPr>
          <w:rFonts w:ascii="Arial" w:eastAsia="Times New Roman" w:hAnsi="Arial" w:cs="Arial"/>
          <w:sz w:val="24"/>
          <w:szCs w:val="24"/>
          <w:lang w:val="en-US"/>
        </w:rPr>
        <w:t>Implement appropriate Disclosure Scotland safeguarding procedures when recruiting, managing and deploying staff and volunteers</w:t>
      </w:r>
    </w:p>
    <w:p w:rsidR="006004B6" w:rsidRPr="006004B6" w:rsidRDefault="006004B6" w:rsidP="006004B6">
      <w:pPr>
        <w:numPr>
          <w:ilvl w:val="0"/>
          <w:numId w:val="2"/>
        </w:numPr>
        <w:spacing w:after="0" w:line="240" w:lineRule="auto"/>
        <w:contextualSpacing/>
        <w:jc w:val="both"/>
        <w:rPr>
          <w:rFonts w:ascii="Arial" w:eastAsia="Times New Roman" w:hAnsi="Arial" w:cs="Arial"/>
          <w:sz w:val="24"/>
          <w:szCs w:val="24"/>
          <w:lang w:val="en-US"/>
        </w:rPr>
      </w:pPr>
      <w:r w:rsidRPr="006004B6">
        <w:rPr>
          <w:rFonts w:ascii="Arial" w:eastAsia="Times New Roman" w:hAnsi="Arial" w:cs="Arial"/>
          <w:sz w:val="24"/>
          <w:szCs w:val="24"/>
          <w:lang w:val="en-US"/>
        </w:rPr>
        <w:t>Ensure staff and volunteers receive policy information on safeguarding at a level commensurate with their role in the organization</w:t>
      </w:r>
    </w:p>
    <w:p w:rsidR="006004B6" w:rsidRPr="006004B6" w:rsidRDefault="006004B6" w:rsidP="006004B6">
      <w:pPr>
        <w:numPr>
          <w:ilvl w:val="0"/>
          <w:numId w:val="2"/>
        </w:numPr>
        <w:spacing w:after="0" w:line="240" w:lineRule="auto"/>
        <w:contextualSpacing/>
        <w:jc w:val="both"/>
        <w:rPr>
          <w:rFonts w:ascii="Arial" w:eastAsia="Times New Roman" w:hAnsi="Arial" w:cs="Arial"/>
          <w:sz w:val="24"/>
          <w:szCs w:val="24"/>
          <w:lang w:val="en-US"/>
        </w:rPr>
      </w:pPr>
      <w:r w:rsidRPr="006004B6">
        <w:rPr>
          <w:rFonts w:ascii="Arial" w:eastAsia="Times New Roman" w:hAnsi="Arial" w:cs="Arial"/>
          <w:sz w:val="24"/>
          <w:szCs w:val="24"/>
        </w:rPr>
        <w:t xml:space="preserve">Follow up on reports of safeguarding concerns promptly and according to due process. </w:t>
      </w:r>
    </w:p>
    <w:p w:rsidR="006004B6" w:rsidRPr="006004B6" w:rsidRDefault="006004B6" w:rsidP="006004B6">
      <w:pPr>
        <w:numPr>
          <w:ilvl w:val="0"/>
          <w:numId w:val="2"/>
        </w:numPr>
        <w:spacing w:after="0" w:line="240" w:lineRule="auto"/>
        <w:contextualSpacing/>
        <w:jc w:val="both"/>
        <w:rPr>
          <w:rFonts w:ascii="Arial" w:eastAsia="Times New Roman" w:hAnsi="Arial" w:cs="Arial"/>
          <w:sz w:val="24"/>
          <w:szCs w:val="24"/>
          <w:lang w:val="en-US"/>
        </w:rPr>
      </w:pPr>
      <w:r w:rsidRPr="006004B6">
        <w:rPr>
          <w:rFonts w:ascii="Arial" w:eastAsia="Times New Roman" w:hAnsi="Arial" w:cs="Arial"/>
          <w:sz w:val="24"/>
          <w:szCs w:val="24"/>
        </w:rPr>
        <w:t xml:space="preserve">Apply disciplinary procedures to any staff who breach this policy. </w:t>
      </w:r>
    </w:p>
    <w:p w:rsidR="006004B6" w:rsidRPr="006004B6" w:rsidRDefault="006004B6" w:rsidP="006004B6">
      <w:pPr>
        <w:spacing w:after="140" w:line="280" w:lineRule="exact"/>
        <w:jc w:val="both"/>
        <w:rPr>
          <w:rFonts w:ascii="Arial" w:eastAsia="Times New Roman" w:hAnsi="Arial" w:cs="Arial"/>
          <w:kern w:val="26"/>
          <w:sz w:val="24"/>
          <w:szCs w:val="24"/>
        </w:rPr>
      </w:pPr>
    </w:p>
    <w:p w:rsidR="006004B6" w:rsidRPr="006004B6" w:rsidRDefault="006004B6" w:rsidP="006004B6">
      <w:pPr>
        <w:spacing w:after="140" w:line="280" w:lineRule="exact"/>
        <w:jc w:val="both"/>
        <w:rPr>
          <w:rFonts w:ascii="Arial" w:eastAsia="Times New Roman" w:hAnsi="Arial" w:cs="Arial"/>
          <w:kern w:val="26"/>
        </w:rPr>
      </w:pPr>
    </w:p>
    <w:p w:rsidR="006004B6" w:rsidRPr="006004B6" w:rsidRDefault="006004B6" w:rsidP="006004B6">
      <w:pPr>
        <w:spacing w:after="160" w:line="259" w:lineRule="auto"/>
        <w:rPr>
          <w:rFonts w:ascii="Arial" w:eastAsia="Times New Roman" w:hAnsi="Arial" w:cs="Arial"/>
          <w:b/>
          <w:kern w:val="26"/>
          <w:sz w:val="36"/>
          <w:szCs w:val="36"/>
        </w:rPr>
      </w:pPr>
      <w:r w:rsidRPr="006004B6">
        <w:rPr>
          <w:rFonts w:ascii="Arial" w:eastAsia="Times New Roman" w:hAnsi="Arial" w:cs="Arial"/>
          <w:b/>
          <w:kern w:val="26"/>
          <w:sz w:val="36"/>
          <w:szCs w:val="36"/>
        </w:rPr>
        <w:br w:type="page"/>
      </w:r>
    </w:p>
    <w:p w:rsidR="006004B6" w:rsidRPr="006004B6" w:rsidRDefault="006004B6" w:rsidP="006004B6">
      <w:pPr>
        <w:keepNext/>
        <w:keepLines/>
        <w:spacing w:before="40" w:after="0" w:line="240" w:lineRule="auto"/>
        <w:outlineLvl w:val="1"/>
        <w:rPr>
          <w:rFonts w:ascii="Calibri Light" w:eastAsia="Times New Roman" w:hAnsi="Calibri Light" w:cs="Times New Roman"/>
          <w:color w:val="2E74B5"/>
          <w:sz w:val="26"/>
          <w:szCs w:val="26"/>
        </w:rPr>
      </w:pPr>
      <w:bookmarkStart w:id="12" w:name="_Toc40027780"/>
      <w:bookmarkStart w:id="13" w:name="_Toc43230375"/>
      <w:r w:rsidRPr="006004B6">
        <w:rPr>
          <w:rFonts w:ascii="Calibri Light" w:eastAsia="Times New Roman" w:hAnsi="Calibri Light" w:cs="Times New Roman"/>
          <w:color w:val="2E74B5"/>
          <w:sz w:val="26"/>
          <w:szCs w:val="26"/>
        </w:rPr>
        <w:lastRenderedPageBreak/>
        <w:t>Reporting</w:t>
      </w:r>
      <w:bookmarkEnd w:id="12"/>
      <w:bookmarkEnd w:id="13"/>
    </w:p>
    <w:p w:rsidR="006004B6" w:rsidRPr="006004B6" w:rsidRDefault="006004B6" w:rsidP="006004B6">
      <w:pPr>
        <w:spacing w:after="140" w:line="280" w:lineRule="exact"/>
        <w:jc w:val="both"/>
        <w:rPr>
          <w:rFonts w:ascii="Arial" w:eastAsia="Times New Roman" w:hAnsi="Arial" w:cs="Arial"/>
          <w:kern w:val="26"/>
          <w:sz w:val="24"/>
          <w:szCs w:val="24"/>
        </w:rPr>
      </w:pPr>
      <w:r w:rsidRPr="006004B6">
        <w:rPr>
          <w:rFonts w:ascii="Arial" w:eastAsia="Times New Roman" w:hAnsi="Arial" w:cs="Arial"/>
          <w:kern w:val="26"/>
          <w:sz w:val="24"/>
          <w:szCs w:val="24"/>
        </w:rPr>
        <w:t>Pasda will ensure that safe, appropriate, accessible means of reporting safeguarding concerns are made available to staff and volunteers.  All staff and volunteers will understand they have “a duty to protect”.</w:t>
      </w:r>
    </w:p>
    <w:p w:rsidR="006004B6" w:rsidRPr="006004B6" w:rsidRDefault="006004B6" w:rsidP="006004B6">
      <w:pPr>
        <w:spacing w:after="140" w:line="280" w:lineRule="exact"/>
        <w:jc w:val="both"/>
        <w:rPr>
          <w:rFonts w:ascii="Arial" w:eastAsia="Times New Roman" w:hAnsi="Arial" w:cs="Arial"/>
          <w:color w:val="FF0000"/>
          <w:kern w:val="26"/>
          <w:sz w:val="24"/>
          <w:szCs w:val="24"/>
        </w:rPr>
      </w:pPr>
      <w:r w:rsidRPr="006004B6">
        <w:rPr>
          <w:rFonts w:ascii="Arial" w:eastAsia="Times New Roman" w:hAnsi="Arial" w:cs="Arial"/>
          <w:kern w:val="26"/>
          <w:sz w:val="24"/>
          <w:szCs w:val="24"/>
        </w:rPr>
        <w:t xml:space="preserve">Staff members or volunteers who have a concern relating to safeguarding should report it immediately to their Safeguarding Designated Person.  The Designated Person will be able, if wished, to consult a small body of trustees and then be </w:t>
      </w:r>
      <w:proofErr w:type="gramStart"/>
      <w:r w:rsidRPr="006004B6">
        <w:rPr>
          <w:rFonts w:ascii="Arial" w:eastAsia="Times New Roman" w:hAnsi="Arial" w:cs="Arial"/>
          <w:kern w:val="26"/>
          <w:sz w:val="24"/>
          <w:szCs w:val="24"/>
        </w:rPr>
        <w:t>responsible  for</w:t>
      </w:r>
      <w:proofErr w:type="gramEnd"/>
      <w:r w:rsidRPr="006004B6">
        <w:rPr>
          <w:rFonts w:ascii="Arial" w:eastAsia="Times New Roman" w:hAnsi="Arial" w:cs="Arial"/>
          <w:kern w:val="26"/>
          <w:sz w:val="24"/>
          <w:szCs w:val="24"/>
        </w:rPr>
        <w:t xml:space="preserve"> reporting issues or concerns to the trustees.</w:t>
      </w:r>
    </w:p>
    <w:p w:rsidR="00D62991" w:rsidRDefault="00D62991" w:rsidP="00D62991">
      <w:pPr>
        <w:spacing w:after="140" w:line="280" w:lineRule="exact"/>
        <w:jc w:val="center"/>
        <w:rPr>
          <w:rFonts w:ascii="Arial" w:eastAsia="Times New Roman" w:hAnsi="Arial" w:cs="Arial"/>
          <w:b/>
          <w:kern w:val="26"/>
          <w:sz w:val="24"/>
          <w:szCs w:val="24"/>
          <w:u w:val="single"/>
        </w:rPr>
      </w:pPr>
    </w:p>
    <w:p w:rsidR="00D62991" w:rsidRPr="00D62991" w:rsidRDefault="00D62991" w:rsidP="00D62991">
      <w:pPr>
        <w:spacing w:after="140" w:line="280" w:lineRule="exact"/>
        <w:jc w:val="center"/>
        <w:rPr>
          <w:rFonts w:ascii="Arial" w:eastAsia="Times New Roman" w:hAnsi="Arial" w:cs="Arial"/>
          <w:b/>
          <w:color w:val="FF0000"/>
          <w:kern w:val="26"/>
          <w:sz w:val="24"/>
          <w:szCs w:val="24"/>
          <w:u w:val="single"/>
        </w:rPr>
      </w:pPr>
      <w:r w:rsidRPr="00D62991">
        <w:rPr>
          <w:rFonts w:ascii="Arial" w:eastAsia="Times New Roman" w:hAnsi="Arial" w:cs="Arial"/>
          <w:b/>
          <w:kern w:val="26"/>
          <w:sz w:val="24"/>
          <w:szCs w:val="24"/>
          <w:u w:val="single"/>
        </w:rPr>
        <w:t>For all enquiries and/or to report an issue please email Pasda at:</w:t>
      </w:r>
    </w:p>
    <w:p w:rsidR="00D62991" w:rsidRPr="00D62991" w:rsidRDefault="002C08DA" w:rsidP="00D62991">
      <w:pPr>
        <w:jc w:val="center"/>
        <w:rPr>
          <w:rFonts w:ascii="Arial" w:hAnsi="Arial" w:cs="Arial"/>
          <w:color w:val="2E74B5"/>
          <w:sz w:val="24"/>
        </w:rPr>
      </w:pPr>
      <w:hyperlink r:id="rId10" w:history="1">
        <w:bookmarkStart w:id="14" w:name="_Toc43230364"/>
        <w:r w:rsidR="00D62991" w:rsidRPr="00D62991">
          <w:rPr>
            <w:rFonts w:ascii="Arial" w:hAnsi="Arial" w:cs="Arial"/>
            <w:color w:val="0000FF"/>
            <w:sz w:val="24"/>
            <w:u w:val="single"/>
          </w:rPr>
          <w:t>Safeguarding@pasda.org.uk</w:t>
        </w:r>
        <w:bookmarkEnd w:id="14"/>
      </w:hyperlink>
    </w:p>
    <w:p w:rsidR="006004B6" w:rsidRPr="006004B6" w:rsidRDefault="006004B6" w:rsidP="006004B6">
      <w:pPr>
        <w:keepNext/>
        <w:keepLines/>
        <w:spacing w:before="40" w:after="0" w:line="240" w:lineRule="auto"/>
        <w:outlineLvl w:val="1"/>
        <w:rPr>
          <w:rFonts w:ascii="Calibri Light" w:eastAsia="Times New Roman" w:hAnsi="Calibri Light" w:cs="Times New Roman"/>
          <w:color w:val="2E74B5"/>
          <w:sz w:val="26"/>
          <w:szCs w:val="26"/>
        </w:rPr>
      </w:pPr>
    </w:p>
    <w:p w:rsidR="006004B6" w:rsidRPr="006004B6" w:rsidRDefault="006004B6" w:rsidP="006004B6">
      <w:pPr>
        <w:keepNext/>
        <w:keepLines/>
        <w:spacing w:before="40" w:after="0" w:line="240" w:lineRule="auto"/>
        <w:outlineLvl w:val="1"/>
        <w:rPr>
          <w:rFonts w:ascii="Calibri Light" w:eastAsia="Times New Roman" w:hAnsi="Calibri Light" w:cs="Times New Roman"/>
          <w:color w:val="2E74B5"/>
          <w:sz w:val="26"/>
          <w:szCs w:val="26"/>
        </w:rPr>
      </w:pPr>
      <w:bookmarkStart w:id="15" w:name="_Toc40027781"/>
      <w:bookmarkStart w:id="16" w:name="_Toc43230376"/>
      <w:r w:rsidRPr="006004B6">
        <w:rPr>
          <w:rFonts w:ascii="Calibri Light" w:eastAsia="Times New Roman" w:hAnsi="Calibri Light" w:cs="Times New Roman"/>
          <w:color w:val="2E74B5"/>
          <w:sz w:val="26"/>
          <w:szCs w:val="26"/>
        </w:rPr>
        <w:t>Response</w:t>
      </w:r>
      <w:bookmarkEnd w:id="15"/>
      <w:bookmarkEnd w:id="16"/>
    </w:p>
    <w:p w:rsidR="006004B6" w:rsidRPr="006004B6" w:rsidRDefault="006004B6" w:rsidP="006004B6">
      <w:pPr>
        <w:spacing w:after="140" w:line="280" w:lineRule="exact"/>
        <w:jc w:val="both"/>
        <w:rPr>
          <w:rFonts w:ascii="Arial" w:eastAsia="Times New Roman" w:hAnsi="Arial" w:cs="Arial"/>
          <w:kern w:val="26"/>
          <w:sz w:val="24"/>
          <w:szCs w:val="24"/>
        </w:rPr>
      </w:pPr>
      <w:r w:rsidRPr="006004B6">
        <w:rPr>
          <w:rFonts w:ascii="Arial" w:eastAsia="Times New Roman" w:hAnsi="Arial" w:cs="Arial"/>
          <w:kern w:val="26"/>
          <w:sz w:val="24"/>
          <w:szCs w:val="24"/>
        </w:rPr>
        <w:t xml:space="preserve">Any safeguarding interventions should provide benefit to the adult and be proportionate to the level of risk of harm.  Pasda will follow up safeguarding reports and concerns according to policy and procedure, and legal and statutory obligations. The Safeguarding Designated Person will be responsible for providing acknowledgement of the referral and brief feedback to the person raising the original concern. Feedback should be given in a way that will not make the situation worse or breach the Data Protection Act.  </w:t>
      </w:r>
    </w:p>
    <w:p w:rsidR="006004B6" w:rsidRPr="006004B6" w:rsidRDefault="006004B6" w:rsidP="006004B6">
      <w:pPr>
        <w:spacing w:after="140" w:line="280" w:lineRule="exact"/>
        <w:jc w:val="both"/>
        <w:rPr>
          <w:rFonts w:ascii="Arial" w:eastAsia="Times New Roman" w:hAnsi="Arial" w:cs="Arial"/>
          <w:b/>
          <w:color w:val="808080"/>
          <w:kern w:val="26"/>
          <w:sz w:val="24"/>
          <w:szCs w:val="24"/>
        </w:rPr>
      </w:pPr>
      <w:r w:rsidRPr="006004B6">
        <w:rPr>
          <w:rFonts w:ascii="Arial" w:eastAsia="Times New Roman" w:hAnsi="Arial" w:cs="Arial"/>
          <w:kern w:val="26"/>
          <w:sz w:val="24"/>
          <w:szCs w:val="24"/>
        </w:rPr>
        <w:t xml:space="preserve">It is essential that confidentiality is maintained at all stages of the process when dealing with safeguarding concerns.  Information relating to the concern and subsequent case management should be shared on a need to know basis only, and should be kept secure at all times. </w:t>
      </w:r>
    </w:p>
    <w:p w:rsidR="006004B6" w:rsidRPr="006004B6" w:rsidRDefault="006004B6" w:rsidP="006004B6">
      <w:pPr>
        <w:spacing w:after="140" w:line="280" w:lineRule="exact"/>
        <w:jc w:val="both"/>
        <w:rPr>
          <w:rFonts w:ascii="Arial" w:eastAsia="Times New Roman" w:hAnsi="Arial" w:cs="Arial"/>
          <w:kern w:val="26"/>
          <w:sz w:val="24"/>
          <w:szCs w:val="24"/>
        </w:rPr>
      </w:pPr>
    </w:p>
    <w:p w:rsidR="006004B6" w:rsidRPr="006004B6" w:rsidRDefault="006004B6" w:rsidP="006004B6">
      <w:pPr>
        <w:spacing w:after="0" w:line="240" w:lineRule="auto"/>
        <w:rPr>
          <w:rFonts w:ascii="Arial" w:eastAsia="Times New Roman" w:hAnsi="Arial" w:cs="Arial"/>
          <w:b/>
          <w:kern w:val="26"/>
          <w:sz w:val="24"/>
          <w:szCs w:val="24"/>
          <w:lang w:val="en-US"/>
        </w:rPr>
      </w:pPr>
    </w:p>
    <w:p w:rsidR="006004B6" w:rsidRPr="006004B6" w:rsidRDefault="006004B6" w:rsidP="006004B6">
      <w:pPr>
        <w:spacing w:after="0" w:line="240" w:lineRule="auto"/>
        <w:rPr>
          <w:rFonts w:ascii="Arial" w:eastAsia="Times New Roman" w:hAnsi="Arial" w:cs="Arial"/>
          <w:b/>
          <w:kern w:val="26"/>
          <w:sz w:val="24"/>
          <w:szCs w:val="24"/>
          <w:lang w:val="en-US"/>
        </w:rPr>
      </w:pPr>
    </w:p>
    <w:p w:rsidR="006004B6" w:rsidRPr="006004B6" w:rsidRDefault="006004B6" w:rsidP="006004B6">
      <w:pPr>
        <w:spacing w:after="160" w:line="259" w:lineRule="auto"/>
        <w:rPr>
          <w:rFonts w:ascii="Arial" w:eastAsia="Times New Roman" w:hAnsi="Arial" w:cs="Arial"/>
          <w:b/>
          <w:kern w:val="26"/>
          <w:sz w:val="40"/>
          <w:szCs w:val="40"/>
          <w:lang w:val="en-US"/>
        </w:rPr>
      </w:pPr>
      <w:r w:rsidRPr="006004B6">
        <w:rPr>
          <w:rFonts w:ascii="Arial" w:eastAsia="Times New Roman" w:hAnsi="Arial" w:cs="Arial"/>
          <w:b/>
          <w:kern w:val="26"/>
          <w:sz w:val="40"/>
          <w:szCs w:val="40"/>
          <w:lang w:val="en-US"/>
        </w:rPr>
        <w:br w:type="page"/>
      </w:r>
    </w:p>
    <w:p w:rsidR="006004B6" w:rsidRPr="006004B6" w:rsidRDefault="006004B6" w:rsidP="006004B6">
      <w:pPr>
        <w:keepNext/>
        <w:keepLines/>
        <w:spacing w:before="40" w:after="0" w:line="240" w:lineRule="auto"/>
        <w:outlineLvl w:val="1"/>
        <w:rPr>
          <w:rFonts w:ascii="Calibri Light" w:eastAsia="Times New Roman" w:hAnsi="Calibri Light" w:cs="Times New Roman"/>
          <w:color w:val="2E74B5"/>
          <w:sz w:val="26"/>
          <w:szCs w:val="26"/>
        </w:rPr>
      </w:pPr>
      <w:bookmarkStart w:id="17" w:name="_Toc40027782"/>
      <w:bookmarkStart w:id="18" w:name="_Toc43230377"/>
      <w:r w:rsidRPr="006004B6">
        <w:rPr>
          <w:rFonts w:ascii="Calibri Light" w:eastAsia="Times New Roman" w:hAnsi="Calibri Light" w:cs="Times New Roman"/>
          <w:color w:val="2E74B5"/>
          <w:sz w:val="26"/>
          <w:szCs w:val="26"/>
        </w:rPr>
        <w:lastRenderedPageBreak/>
        <w:t>Appendix I</w:t>
      </w:r>
      <w:bookmarkEnd w:id="17"/>
      <w:bookmarkEnd w:id="18"/>
    </w:p>
    <w:p w:rsidR="006004B6" w:rsidRPr="006004B6" w:rsidRDefault="006004B6" w:rsidP="006004B6">
      <w:pPr>
        <w:spacing w:after="0" w:line="240" w:lineRule="auto"/>
        <w:jc w:val="both"/>
        <w:rPr>
          <w:rFonts w:ascii="Arial" w:eastAsia="Times New Roman" w:hAnsi="Arial" w:cs="Arial"/>
          <w:b/>
          <w:kern w:val="26"/>
          <w:lang w:val="en-US"/>
        </w:rPr>
      </w:pPr>
    </w:p>
    <w:p w:rsidR="006004B6" w:rsidRPr="006004B6" w:rsidRDefault="006004B6" w:rsidP="006004B6">
      <w:pPr>
        <w:spacing w:after="0" w:line="240" w:lineRule="auto"/>
        <w:outlineLvl w:val="2"/>
        <w:rPr>
          <w:rFonts w:ascii="Calibri Light" w:eastAsia="Calibri" w:hAnsi="Calibri Light" w:cs="Times New Roman"/>
          <w:bCs/>
          <w:i/>
          <w:color w:val="2E74B5"/>
          <w:sz w:val="24"/>
          <w:szCs w:val="36"/>
          <w:lang w:val="en-US" w:eastAsia="en-GB"/>
        </w:rPr>
      </w:pPr>
      <w:bookmarkStart w:id="19" w:name="_Toc40027783"/>
      <w:bookmarkStart w:id="20" w:name="_Toc43230378"/>
      <w:r w:rsidRPr="006004B6">
        <w:rPr>
          <w:rFonts w:ascii="Calibri Light" w:eastAsia="Calibri" w:hAnsi="Calibri Light" w:cs="Times New Roman"/>
          <w:bCs/>
          <w:i/>
          <w:color w:val="2E74B5"/>
          <w:sz w:val="24"/>
          <w:szCs w:val="36"/>
          <w:lang w:val="en-US" w:eastAsia="en-GB"/>
        </w:rPr>
        <w:t>Definitions</w:t>
      </w:r>
      <w:bookmarkEnd w:id="19"/>
      <w:bookmarkEnd w:id="20"/>
    </w:p>
    <w:p w:rsidR="006004B6" w:rsidRPr="006004B6" w:rsidRDefault="006004B6" w:rsidP="006004B6">
      <w:pPr>
        <w:spacing w:after="0" w:line="240" w:lineRule="auto"/>
        <w:outlineLvl w:val="2"/>
        <w:rPr>
          <w:rFonts w:ascii="Calibri Light" w:eastAsia="Calibri" w:hAnsi="Calibri Light" w:cs="Times New Roman"/>
          <w:bCs/>
          <w:i/>
          <w:color w:val="2E74B5"/>
          <w:sz w:val="24"/>
          <w:szCs w:val="36"/>
          <w:lang w:val="en-US" w:eastAsia="en-GB"/>
        </w:rPr>
      </w:pPr>
      <w:bookmarkStart w:id="21" w:name="_Toc40027784"/>
      <w:bookmarkStart w:id="22" w:name="_Toc43230379"/>
      <w:r w:rsidRPr="006004B6">
        <w:rPr>
          <w:rFonts w:ascii="Calibri Light" w:eastAsia="Calibri" w:hAnsi="Calibri Light" w:cs="Times New Roman"/>
          <w:bCs/>
          <w:i/>
          <w:color w:val="2E74B5"/>
          <w:sz w:val="24"/>
          <w:szCs w:val="36"/>
          <w:lang w:val="en-US" w:eastAsia="en-GB"/>
        </w:rPr>
        <w:t>Types of abuse and harm</w:t>
      </w:r>
      <w:bookmarkEnd w:id="21"/>
      <w:bookmarkEnd w:id="22"/>
    </w:p>
    <w:p w:rsidR="006004B6" w:rsidRPr="006004B6" w:rsidRDefault="006004B6" w:rsidP="006004B6">
      <w:pPr>
        <w:spacing w:before="100" w:beforeAutospacing="1" w:after="100" w:afterAutospacing="1" w:line="240" w:lineRule="auto"/>
        <w:jc w:val="both"/>
        <w:rPr>
          <w:rFonts w:ascii="Arial" w:eastAsia="Times New Roman" w:hAnsi="Arial" w:cs="Arial"/>
          <w:sz w:val="24"/>
          <w:szCs w:val="24"/>
          <w:lang w:eastAsia="en-GB"/>
        </w:rPr>
      </w:pPr>
      <w:r w:rsidRPr="006004B6">
        <w:rPr>
          <w:rFonts w:ascii="Arial" w:eastAsia="Times New Roman" w:hAnsi="Arial" w:cs="Arial"/>
          <w:sz w:val="24"/>
          <w:szCs w:val="24"/>
          <w:lang w:eastAsia="en-GB"/>
        </w:rPr>
        <w:t>Awareness of several types of harm is helpful</w:t>
      </w:r>
    </w:p>
    <w:p w:rsidR="006004B6" w:rsidRPr="006004B6" w:rsidRDefault="006004B6" w:rsidP="006004B6">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6004B6">
        <w:rPr>
          <w:rFonts w:ascii="Arial" w:eastAsia="Times New Roman" w:hAnsi="Arial" w:cs="Arial"/>
          <w:sz w:val="24"/>
          <w:szCs w:val="24"/>
          <w:lang w:eastAsia="en-GB"/>
        </w:rPr>
        <w:t>Physical</w:t>
      </w:r>
    </w:p>
    <w:p w:rsidR="006004B6" w:rsidRPr="006004B6" w:rsidRDefault="006004B6" w:rsidP="006004B6">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6004B6">
        <w:rPr>
          <w:rFonts w:ascii="Arial" w:eastAsia="Times New Roman" w:hAnsi="Arial" w:cs="Arial"/>
          <w:sz w:val="24"/>
          <w:szCs w:val="24"/>
          <w:lang w:eastAsia="en-GB"/>
        </w:rPr>
        <w:t>Sexual</w:t>
      </w:r>
    </w:p>
    <w:p w:rsidR="006004B6" w:rsidRPr="006004B6" w:rsidRDefault="006004B6" w:rsidP="006004B6">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6004B6">
        <w:rPr>
          <w:rFonts w:ascii="Arial" w:eastAsia="Times New Roman" w:hAnsi="Arial" w:cs="Arial"/>
          <w:sz w:val="24"/>
          <w:szCs w:val="24"/>
          <w:lang w:eastAsia="en-GB"/>
        </w:rPr>
        <w:t>Emotional</w:t>
      </w:r>
    </w:p>
    <w:p w:rsidR="006004B6" w:rsidRPr="006004B6" w:rsidRDefault="006004B6" w:rsidP="006004B6">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6004B6">
        <w:rPr>
          <w:rFonts w:ascii="Arial" w:eastAsia="Times New Roman" w:hAnsi="Arial" w:cs="Arial"/>
          <w:sz w:val="24"/>
          <w:szCs w:val="24"/>
          <w:lang w:eastAsia="en-GB"/>
        </w:rPr>
        <w:t>Psychological</w:t>
      </w:r>
    </w:p>
    <w:p w:rsidR="006004B6" w:rsidRPr="006004B6" w:rsidRDefault="006004B6" w:rsidP="006004B6">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6004B6">
        <w:rPr>
          <w:rFonts w:ascii="Arial" w:eastAsia="Times New Roman" w:hAnsi="Arial" w:cs="Arial"/>
          <w:sz w:val="24"/>
          <w:szCs w:val="24"/>
          <w:lang w:eastAsia="en-GB"/>
        </w:rPr>
        <w:t>Neglect</w:t>
      </w:r>
    </w:p>
    <w:p w:rsidR="006004B6" w:rsidRPr="006004B6" w:rsidRDefault="006004B6" w:rsidP="006004B6">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6004B6">
        <w:rPr>
          <w:rFonts w:ascii="Arial" w:eastAsia="Times New Roman" w:hAnsi="Arial" w:cs="Arial"/>
          <w:sz w:val="24"/>
          <w:szCs w:val="24"/>
          <w:lang w:eastAsia="en-GB"/>
        </w:rPr>
        <w:t>Radicalisation</w:t>
      </w:r>
    </w:p>
    <w:p w:rsidR="006004B6" w:rsidRPr="006004B6" w:rsidRDefault="006004B6" w:rsidP="006004B6">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6004B6">
        <w:rPr>
          <w:rFonts w:ascii="Arial" w:eastAsia="Times New Roman" w:hAnsi="Arial" w:cs="Arial"/>
          <w:sz w:val="24"/>
          <w:szCs w:val="24"/>
          <w:lang w:eastAsia="en-GB"/>
        </w:rPr>
        <w:t>Discriminatory</w:t>
      </w:r>
    </w:p>
    <w:p w:rsidR="006004B6" w:rsidRPr="006004B6" w:rsidRDefault="006004B6" w:rsidP="006004B6">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6004B6">
        <w:rPr>
          <w:rFonts w:ascii="Arial" w:eastAsia="Times New Roman" w:hAnsi="Arial" w:cs="Arial"/>
          <w:sz w:val="24"/>
          <w:szCs w:val="24"/>
          <w:lang w:eastAsia="en-GB"/>
        </w:rPr>
        <w:t>Financial</w:t>
      </w:r>
    </w:p>
    <w:p w:rsidR="006004B6" w:rsidRPr="006004B6" w:rsidRDefault="006004B6" w:rsidP="006004B6">
      <w:pPr>
        <w:spacing w:after="0" w:line="240" w:lineRule="auto"/>
        <w:jc w:val="both"/>
        <w:rPr>
          <w:rFonts w:ascii="Arial" w:eastAsia="Times New Roman" w:hAnsi="Arial" w:cs="Arial"/>
          <w:b/>
          <w:kern w:val="26"/>
          <w:lang w:val="en-US"/>
        </w:rPr>
      </w:pPr>
    </w:p>
    <w:p w:rsidR="006004B6" w:rsidRPr="006004B6" w:rsidRDefault="006004B6" w:rsidP="006004B6">
      <w:pPr>
        <w:spacing w:after="0" w:line="240" w:lineRule="auto"/>
        <w:jc w:val="both"/>
        <w:rPr>
          <w:rFonts w:ascii="Arial" w:eastAsia="Times New Roman" w:hAnsi="Arial" w:cs="Arial"/>
          <w:kern w:val="26"/>
          <w:sz w:val="24"/>
          <w:szCs w:val="24"/>
          <w:lang w:val="en-US"/>
        </w:rPr>
      </w:pPr>
      <w:r w:rsidRPr="006004B6">
        <w:rPr>
          <w:rFonts w:ascii="Arial" w:eastAsia="Times New Roman" w:hAnsi="Arial" w:cs="Arial"/>
          <w:kern w:val="26"/>
          <w:sz w:val="24"/>
          <w:szCs w:val="24"/>
          <w:lang w:val="en-US"/>
        </w:rPr>
        <w:t>The harm does not need to have happened – the concern could be “risk of harm”</w:t>
      </w:r>
    </w:p>
    <w:p w:rsidR="006004B6" w:rsidRPr="006004B6" w:rsidRDefault="006004B6" w:rsidP="006004B6">
      <w:pPr>
        <w:spacing w:after="0" w:line="240" w:lineRule="auto"/>
        <w:jc w:val="both"/>
        <w:rPr>
          <w:rFonts w:ascii="Arial" w:eastAsia="Times New Roman" w:hAnsi="Arial" w:cs="Arial"/>
          <w:kern w:val="26"/>
          <w:sz w:val="24"/>
          <w:szCs w:val="24"/>
          <w:lang w:val="en-US"/>
        </w:rPr>
      </w:pPr>
    </w:p>
    <w:p w:rsidR="006004B6" w:rsidRPr="006004B6" w:rsidRDefault="006004B6" w:rsidP="006004B6">
      <w:pPr>
        <w:spacing w:after="0" w:line="240" w:lineRule="auto"/>
        <w:jc w:val="both"/>
        <w:rPr>
          <w:rFonts w:ascii="Arial" w:eastAsia="Times New Roman" w:hAnsi="Arial" w:cs="Arial"/>
          <w:kern w:val="26"/>
          <w:sz w:val="24"/>
          <w:szCs w:val="24"/>
          <w:lang w:val="en-US"/>
        </w:rPr>
      </w:pPr>
    </w:p>
    <w:p w:rsidR="006004B6" w:rsidRPr="006004B6" w:rsidRDefault="006004B6" w:rsidP="006004B6">
      <w:pPr>
        <w:spacing w:after="140" w:line="280" w:lineRule="exact"/>
        <w:jc w:val="both"/>
        <w:rPr>
          <w:rFonts w:ascii="Arial" w:eastAsia="Times New Roman" w:hAnsi="Arial" w:cs="Arial"/>
          <w:kern w:val="26"/>
          <w:sz w:val="24"/>
          <w:szCs w:val="24"/>
        </w:rPr>
      </w:pPr>
      <w:r w:rsidRPr="006004B6">
        <w:rPr>
          <w:rFonts w:ascii="Arial" w:eastAsia="Times New Roman" w:hAnsi="Arial" w:cs="Arial"/>
          <w:b/>
          <w:kern w:val="26"/>
          <w:sz w:val="24"/>
          <w:szCs w:val="24"/>
        </w:rPr>
        <w:t xml:space="preserve">Adult at risk of harm. </w:t>
      </w:r>
      <w:r w:rsidRPr="006004B6">
        <w:rPr>
          <w:rFonts w:ascii="Arial" w:eastAsia="Times New Roman" w:hAnsi="Arial" w:cs="Arial"/>
          <w:kern w:val="26"/>
          <w:sz w:val="24"/>
          <w:szCs w:val="24"/>
        </w:rPr>
        <w:t xml:space="preserve">The Adult Support and Protection (Scotland) Act 2007 defines </w:t>
      </w:r>
      <w:r w:rsidRPr="006004B6">
        <w:rPr>
          <w:rFonts w:ascii="Arial" w:eastAsia="Times New Roman" w:hAnsi="Arial" w:cs="Arial"/>
          <w:b/>
          <w:kern w:val="26"/>
          <w:sz w:val="24"/>
          <w:szCs w:val="24"/>
        </w:rPr>
        <w:t>adults at risk</w:t>
      </w:r>
      <w:r w:rsidRPr="006004B6">
        <w:rPr>
          <w:rFonts w:ascii="Arial" w:eastAsia="Times New Roman" w:hAnsi="Arial" w:cs="Arial"/>
          <w:kern w:val="26"/>
          <w:sz w:val="24"/>
          <w:szCs w:val="24"/>
        </w:rPr>
        <w:t xml:space="preserve"> as adults who:</w:t>
      </w:r>
    </w:p>
    <w:p w:rsidR="006004B6" w:rsidRPr="006004B6" w:rsidRDefault="006004B6" w:rsidP="006004B6">
      <w:pPr>
        <w:spacing w:after="140" w:line="280" w:lineRule="exact"/>
        <w:jc w:val="both"/>
        <w:rPr>
          <w:rFonts w:ascii="Arial" w:eastAsia="Times New Roman" w:hAnsi="Arial" w:cs="Arial"/>
          <w:kern w:val="26"/>
          <w:sz w:val="24"/>
          <w:szCs w:val="24"/>
        </w:rPr>
      </w:pPr>
    </w:p>
    <w:p w:rsidR="006004B6" w:rsidRPr="006004B6" w:rsidRDefault="006004B6" w:rsidP="006004B6">
      <w:pPr>
        <w:numPr>
          <w:ilvl w:val="0"/>
          <w:numId w:val="4"/>
        </w:numPr>
        <w:spacing w:after="0" w:line="240" w:lineRule="auto"/>
        <w:jc w:val="both"/>
        <w:rPr>
          <w:rFonts w:ascii="Arial" w:eastAsia="Times New Roman" w:hAnsi="Arial" w:cs="Arial"/>
          <w:kern w:val="26"/>
          <w:sz w:val="24"/>
          <w:szCs w:val="24"/>
        </w:rPr>
      </w:pPr>
      <w:r w:rsidRPr="006004B6">
        <w:rPr>
          <w:rFonts w:ascii="Arial" w:eastAsia="Times New Roman" w:hAnsi="Arial" w:cs="Arial"/>
          <w:kern w:val="26"/>
          <w:sz w:val="24"/>
          <w:szCs w:val="24"/>
        </w:rPr>
        <w:t xml:space="preserve">are </w:t>
      </w:r>
      <w:r w:rsidRPr="006004B6">
        <w:rPr>
          <w:rFonts w:ascii="Arial" w:eastAsia="Times New Roman" w:hAnsi="Arial" w:cs="Arial"/>
          <w:b/>
          <w:kern w:val="26"/>
          <w:sz w:val="24"/>
          <w:szCs w:val="24"/>
        </w:rPr>
        <w:t>unable to safeguard their own wellbeing</w:t>
      </w:r>
      <w:r w:rsidRPr="006004B6">
        <w:rPr>
          <w:rFonts w:ascii="Arial" w:eastAsia="Times New Roman" w:hAnsi="Arial" w:cs="Arial"/>
          <w:kern w:val="26"/>
          <w:sz w:val="24"/>
          <w:szCs w:val="24"/>
        </w:rPr>
        <w:t>, property, rights or other interests and</w:t>
      </w:r>
    </w:p>
    <w:p w:rsidR="006004B6" w:rsidRPr="006004B6" w:rsidRDefault="006004B6" w:rsidP="006004B6">
      <w:pPr>
        <w:numPr>
          <w:ilvl w:val="0"/>
          <w:numId w:val="4"/>
        </w:numPr>
        <w:spacing w:after="0" w:line="240" w:lineRule="auto"/>
        <w:jc w:val="both"/>
        <w:rPr>
          <w:rFonts w:ascii="Arial" w:eastAsia="Times New Roman" w:hAnsi="Arial" w:cs="Arial"/>
          <w:kern w:val="26"/>
          <w:sz w:val="24"/>
          <w:szCs w:val="24"/>
        </w:rPr>
      </w:pPr>
      <w:r w:rsidRPr="006004B6">
        <w:rPr>
          <w:rFonts w:ascii="Arial" w:eastAsia="Times New Roman" w:hAnsi="Arial" w:cs="Arial"/>
          <w:kern w:val="26"/>
          <w:sz w:val="24"/>
          <w:szCs w:val="24"/>
        </w:rPr>
        <w:t xml:space="preserve">are </w:t>
      </w:r>
      <w:r w:rsidRPr="006004B6">
        <w:rPr>
          <w:rFonts w:ascii="Arial" w:eastAsia="Times New Roman" w:hAnsi="Arial" w:cs="Arial"/>
          <w:b/>
          <w:kern w:val="26"/>
          <w:sz w:val="24"/>
          <w:szCs w:val="24"/>
        </w:rPr>
        <w:t>at risk</w:t>
      </w:r>
      <w:r w:rsidRPr="006004B6">
        <w:rPr>
          <w:rFonts w:ascii="Arial" w:eastAsia="Times New Roman" w:hAnsi="Arial" w:cs="Arial"/>
          <w:kern w:val="26"/>
          <w:sz w:val="24"/>
          <w:szCs w:val="24"/>
        </w:rPr>
        <w:t xml:space="preserve"> of harm; and</w:t>
      </w:r>
    </w:p>
    <w:p w:rsidR="006004B6" w:rsidRPr="006004B6" w:rsidRDefault="006004B6" w:rsidP="006004B6">
      <w:pPr>
        <w:numPr>
          <w:ilvl w:val="0"/>
          <w:numId w:val="4"/>
        </w:numPr>
        <w:spacing w:after="0" w:line="240" w:lineRule="auto"/>
        <w:jc w:val="both"/>
        <w:rPr>
          <w:rFonts w:ascii="Arial" w:eastAsia="Times New Roman" w:hAnsi="Arial" w:cs="Arial"/>
          <w:kern w:val="26"/>
          <w:sz w:val="24"/>
          <w:szCs w:val="24"/>
        </w:rPr>
      </w:pPr>
      <w:r w:rsidRPr="006004B6">
        <w:rPr>
          <w:rFonts w:ascii="Arial" w:eastAsia="Times New Roman" w:hAnsi="Arial" w:cs="Arial"/>
          <w:kern w:val="26"/>
          <w:sz w:val="24"/>
          <w:szCs w:val="24"/>
        </w:rPr>
        <w:t>be</w:t>
      </w:r>
      <w:bookmarkStart w:id="23" w:name="_GoBack"/>
      <w:bookmarkEnd w:id="23"/>
      <w:r w:rsidRPr="006004B6">
        <w:rPr>
          <w:rFonts w:ascii="Arial" w:eastAsia="Times New Roman" w:hAnsi="Arial" w:cs="Arial"/>
          <w:kern w:val="26"/>
          <w:sz w:val="24"/>
          <w:szCs w:val="24"/>
        </w:rPr>
        <w:t xml:space="preserve">cause they are affected by disability, mental disorder, illness or physical or mental infirmity, are </w:t>
      </w:r>
      <w:r w:rsidRPr="006004B6">
        <w:rPr>
          <w:rFonts w:ascii="Arial" w:eastAsia="Times New Roman" w:hAnsi="Arial" w:cs="Arial"/>
          <w:b/>
          <w:kern w:val="26"/>
          <w:sz w:val="24"/>
          <w:szCs w:val="24"/>
        </w:rPr>
        <w:t>more vulnerable</w:t>
      </w:r>
      <w:r w:rsidRPr="006004B6">
        <w:rPr>
          <w:rFonts w:ascii="Arial" w:eastAsia="Times New Roman" w:hAnsi="Arial" w:cs="Arial"/>
          <w:kern w:val="26"/>
          <w:sz w:val="24"/>
          <w:szCs w:val="24"/>
        </w:rPr>
        <w:t xml:space="preserve"> to being harmed than adults who are not so affected.</w:t>
      </w:r>
    </w:p>
    <w:p w:rsidR="006004B6" w:rsidRPr="006004B6" w:rsidRDefault="006004B6" w:rsidP="006004B6">
      <w:pPr>
        <w:spacing w:after="140" w:line="280" w:lineRule="exact"/>
        <w:jc w:val="both"/>
        <w:rPr>
          <w:rFonts w:ascii="Arial" w:eastAsia="Times New Roman" w:hAnsi="Arial" w:cs="Arial"/>
          <w:kern w:val="26"/>
          <w:sz w:val="24"/>
          <w:szCs w:val="24"/>
        </w:rPr>
      </w:pPr>
    </w:p>
    <w:p w:rsidR="006004B6" w:rsidRPr="006004B6" w:rsidRDefault="006004B6" w:rsidP="006004B6">
      <w:pPr>
        <w:spacing w:after="140" w:line="280" w:lineRule="exact"/>
        <w:jc w:val="both"/>
        <w:rPr>
          <w:rFonts w:ascii="Arial" w:eastAsia="Times New Roman" w:hAnsi="Arial" w:cs="Arial"/>
          <w:kern w:val="26"/>
          <w:sz w:val="24"/>
          <w:szCs w:val="24"/>
        </w:rPr>
      </w:pPr>
      <w:r w:rsidRPr="006004B6">
        <w:rPr>
          <w:rFonts w:ascii="Arial" w:eastAsia="Times New Roman" w:hAnsi="Arial" w:cs="Arial"/>
          <w:kern w:val="26"/>
          <w:sz w:val="24"/>
          <w:szCs w:val="24"/>
        </w:rPr>
        <w:t>All three parts of the above definition need to be met.</w:t>
      </w:r>
    </w:p>
    <w:p w:rsidR="006004B6" w:rsidRPr="006004B6" w:rsidRDefault="006004B6" w:rsidP="006004B6">
      <w:pPr>
        <w:spacing w:after="140" w:line="280" w:lineRule="exact"/>
        <w:jc w:val="both"/>
        <w:rPr>
          <w:rFonts w:ascii="Arial" w:eastAsia="Times New Roman" w:hAnsi="Arial" w:cs="Arial"/>
          <w:kern w:val="26"/>
          <w:sz w:val="24"/>
          <w:szCs w:val="24"/>
        </w:rPr>
      </w:pPr>
    </w:p>
    <w:p w:rsidR="006004B6" w:rsidRPr="006004B6" w:rsidRDefault="006004B6" w:rsidP="006004B6">
      <w:pPr>
        <w:spacing w:after="140" w:line="280" w:lineRule="exact"/>
        <w:jc w:val="both"/>
        <w:rPr>
          <w:rFonts w:ascii="Arial" w:eastAsia="Times New Roman" w:hAnsi="Arial" w:cs="Arial"/>
          <w:kern w:val="26"/>
          <w:sz w:val="24"/>
          <w:szCs w:val="24"/>
        </w:rPr>
      </w:pPr>
      <w:r w:rsidRPr="006004B6">
        <w:rPr>
          <w:rFonts w:ascii="Arial" w:eastAsia="Times New Roman" w:hAnsi="Arial" w:cs="Arial"/>
          <w:kern w:val="26"/>
          <w:sz w:val="24"/>
          <w:szCs w:val="24"/>
        </w:rPr>
        <w:t xml:space="preserve">In practice adults at risk may include older people, people with mental health difficulties, learning or physical disabilities, sensory impairment, a person with a long term health condition or someone affected by substance misuse and homelessness.  </w:t>
      </w:r>
    </w:p>
    <w:p w:rsidR="006004B6" w:rsidRPr="006004B6" w:rsidRDefault="006004B6" w:rsidP="006004B6">
      <w:pPr>
        <w:spacing w:after="140" w:line="280" w:lineRule="exact"/>
        <w:jc w:val="both"/>
        <w:rPr>
          <w:rFonts w:ascii="Arial" w:eastAsia="Times New Roman" w:hAnsi="Arial" w:cs="Arial"/>
          <w:kern w:val="26"/>
          <w:sz w:val="24"/>
          <w:szCs w:val="24"/>
        </w:rPr>
      </w:pPr>
    </w:p>
    <w:p w:rsidR="006004B6" w:rsidRPr="006004B6" w:rsidRDefault="006004B6" w:rsidP="006004B6">
      <w:pPr>
        <w:spacing w:after="140" w:line="280" w:lineRule="exact"/>
        <w:jc w:val="both"/>
        <w:rPr>
          <w:rFonts w:ascii="Arial" w:eastAsia="Times New Roman" w:hAnsi="Arial" w:cs="Arial"/>
          <w:kern w:val="26"/>
          <w:sz w:val="24"/>
          <w:szCs w:val="24"/>
        </w:rPr>
      </w:pPr>
      <w:r w:rsidRPr="006004B6">
        <w:rPr>
          <w:rFonts w:ascii="Arial" w:eastAsia="Times New Roman" w:hAnsi="Arial" w:cs="Arial"/>
          <w:kern w:val="26"/>
          <w:sz w:val="24"/>
          <w:szCs w:val="24"/>
        </w:rPr>
        <w:t xml:space="preserve">The Adult Support and Protection (Scotland) Act 2007 says that an </w:t>
      </w:r>
      <w:r w:rsidRPr="006004B6">
        <w:rPr>
          <w:rFonts w:ascii="Arial" w:eastAsia="Times New Roman" w:hAnsi="Arial" w:cs="Arial"/>
          <w:b/>
          <w:kern w:val="26"/>
          <w:sz w:val="24"/>
          <w:szCs w:val="24"/>
        </w:rPr>
        <w:t>adult is at risk</w:t>
      </w:r>
      <w:r w:rsidRPr="006004B6">
        <w:rPr>
          <w:rFonts w:ascii="Arial" w:eastAsia="Times New Roman" w:hAnsi="Arial" w:cs="Arial"/>
          <w:kern w:val="26"/>
          <w:sz w:val="24"/>
          <w:szCs w:val="24"/>
        </w:rPr>
        <w:t xml:space="preserve"> </w:t>
      </w:r>
      <w:r w:rsidRPr="006004B6">
        <w:rPr>
          <w:rFonts w:ascii="Arial" w:eastAsia="Times New Roman" w:hAnsi="Arial" w:cs="Arial"/>
          <w:b/>
          <w:kern w:val="26"/>
          <w:sz w:val="24"/>
          <w:szCs w:val="24"/>
        </w:rPr>
        <w:t>of harm</w:t>
      </w:r>
      <w:r w:rsidRPr="006004B6">
        <w:rPr>
          <w:rFonts w:ascii="Arial" w:eastAsia="Times New Roman" w:hAnsi="Arial" w:cs="Arial"/>
          <w:kern w:val="26"/>
          <w:sz w:val="24"/>
          <w:szCs w:val="24"/>
        </w:rPr>
        <w:t xml:space="preserve"> when:</w:t>
      </w:r>
    </w:p>
    <w:p w:rsidR="006004B6" w:rsidRPr="006004B6" w:rsidRDefault="006004B6" w:rsidP="006004B6">
      <w:pPr>
        <w:spacing w:after="140" w:line="280" w:lineRule="exact"/>
        <w:jc w:val="both"/>
        <w:rPr>
          <w:rFonts w:ascii="Arial" w:eastAsia="Times New Roman" w:hAnsi="Arial" w:cs="Arial"/>
          <w:kern w:val="26"/>
          <w:sz w:val="24"/>
          <w:szCs w:val="24"/>
        </w:rPr>
      </w:pPr>
    </w:p>
    <w:p w:rsidR="006004B6" w:rsidRPr="006004B6" w:rsidRDefault="006004B6" w:rsidP="006004B6">
      <w:pPr>
        <w:numPr>
          <w:ilvl w:val="0"/>
          <w:numId w:val="5"/>
        </w:numPr>
        <w:spacing w:after="0" w:line="240" w:lineRule="auto"/>
        <w:jc w:val="both"/>
        <w:rPr>
          <w:rFonts w:ascii="Arial" w:eastAsia="Times New Roman" w:hAnsi="Arial" w:cs="Arial"/>
          <w:kern w:val="26"/>
          <w:sz w:val="24"/>
          <w:szCs w:val="24"/>
        </w:rPr>
      </w:pPr>
      <w:r w:rsidRPr="006004B6">
        <w:rPr>
          <w:rFonts w:ascii="Arial" w:eastAsia="Times New Roman" w:hAnsi="Arial" w:cs="Arial"/>
          <w:kern w:val="26"/>
          <w:sz w:val="24"/>
          <w:szCs w:val="24"/>
        </w:rPr>
        <w:t xml:space="preserve">another person’s </w:t>
      </w:r>
      <w:r w:rsidRPr="006004B6">
        <w:rPr>
          <w:rFonts w:ascii="Arial" w:eastAsia="Times New Roman" w:hAnsi="Arial" w:cs="Arial"/>
          <w:b/>
          <w:kern w:val="26"/>
          <w:sz w:val="24"/>
          <w:szCs w:val="24"/>
        </w:rPr>
        <w:t>conduct</w:t>
      </w:r>
      <w:r w:rsidRPr="006004B6">
        <w:rPr>
          <w:rFonts w:ascii="Arial" w:eastAsia="Times New Roman" w:hAnsi="Arial" w:cs="Arial"/>
          <w:kern w:val="26"/>
          <w:sz w:val="24"/>
          <w:szCs w:val="24"/>
        </w:rPr>
        <w:t xml:space="preserve"> is causing (or is likely to cause) the adult to be harmed; or </w:t>
      </w:r>
    </w:p>
    <w:p w:rsidR="006004B6" w:rsidRPr="006004B6" w:rsidRDefault="006004B6" w:rsidP="006004B6">
      <w:pPr>
        <w:numPr>
          <w:ilvl w:val="0"/>
          <w:numId w:val="5"/>
        </w:numPr>
        <w:spacing w:after="0" w:line="240" w:lineRule="auto"/>
        <w:jc w:val="both"/>
        <w:rPr>
          <w:rFonts w:ascii="Arial" w:eastAsia="Times New Roman" w:hAnsi="Arial" w:cs="Arial"/>
          <w:kern w:val="26"/>
          <w:sz w:val="24"/>
          <w:szCs w:val="24"/>
        </w:rPr>
      </w:pPr>
      <w:r w:rsidRPr="006004B6">
        <w:rPr>
          <w:rFonts w:ascii="Arial" w:eastAsia="Times New Roman" w:hAnsi="Arial" w:cs="Arial"/>
          <w:kern w:val="26"/>
          <w:sz w:val="24"/>
          <w:szCs w:val="24"/>
        </w:rPr>
        <w:t xml:space="preserve">the adult is engaging (or is likely to engage) in conduct which causes (or is likely to cause) </w:t>
      </w:r>
      <w:proofErr w:type="spellStart"/>
      <w:r w:rsidRPr="006004B6">
        <w:rPr>
          <w:rFonts w:ascii="Arial" w:eastAsia="Times New Roman" w:hAnsi="Arial" w:cs="Arial"/>
          <w:b/>
          <w:kern w:val="26"/>
          <w:sz w:val="24"/>
          <w:szCs w:val="24"/>
        </w:rPr>
        <w:t>self harm</w:t>
      </w:r>
      <w:proofErr w:type="spellEnd"/>
    </w:p>
    <w:p w:rsidR="002444DD" w:rsidRDefault="002444DD"/>
    <w:sectPr w:rsidR="002444DD" w:rsidSect="006004B6">
      <w:headerReference w:type="default" r:id="rId11"/>
      <w:footerReference w:type="default" r:id="rId12"/>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DA" w:rsidRDefault="002C08DA" w:rsidP="006004B6">
      <w:pPr>
        <w:spacing w:after="0" w:line="240" w:lineRule="auto"/>
      </w:pPr>
      <w:r>
        <w:separator/>
      </w:r>
    </w:p>
  </w:endnote>
  <w:endnote w:type="continuationSeparator" w:id="0">
    <w:p w:rsidR="002C08DA" w:rsidRDefault="002C08DA" w:rsidP="0060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D9" w:rsidRDefault="002C08DA" w:rsidP="003615DD">
    <w:pPr>
      <w:pStyle w:val="Footer"/>
    </w:pPr>
    <w:sdt>
      <w:sdtPr>
        <w:alias w:val="Publish Date"/>
        <w:tag w:val=""/>
        <w:id w:val="929243825"/>
        <w:dataBinding w:prefixMappings="xmlns:ns0='http://schemas.microsoft.com/office/2006/coverPageProps' " w:xpath="/ns0:CoverPageProperties[1]/ns0:PublishDate[1]" w:storeItemID="{55AF091B-3C7A-41E3-B477-F2FDAA23CFDA}"/>
        <w:date w:fullDate="2020-05-11T00:00:00Z">
          <w:dateFormat w:val="dd/MM/yyyy"/>
          <w:lid w:val="en-GB"/>
          <w:storeMappedDataAs w:val="dateTime"/>
          <w:calendar w:val="gregorian"/>
        </w:date>
      </w:sdtPr>
      <w:sdtEndPr/>
      <w:sdtContent>
        <w:r w:rsidR="006004B6">
          <w:t>11/05/2020</w:t>
        </w:r>
      </w:sdtContent>
    </w:sdt>
    <w:r w:rsidR="00E054DC">
      <w:ptab w:relativeTo="margin" w:alignment="center" w:leader="none"/>
    </w:r>
    <w:r w:rsidR="00E054DC">
      <w:ptab w:relativeTo="margin" w:alignment="right" w:leader="none"/>
    </w:r>
    <w:r w:rsidR="00E054DC">
      <w:t xml:space="preserve">Page </w:t>
    </w:r>
    <w:r w:rsidR="00E054DC">
      <w:rPr>
        <w:b/>
      </w:rPr>
      <w:fldChar w:fldCharType="begin"/>
    </w:r>
    <w:r w:rsidR="00E054DC">
      <w:rPr>
        <w:b/>
      </w:rPr>
      <w:instrText xml:space="preserve"> PAGE  \* Arabic  \* MERGEFORMAT </w:instrText>
    </w:r>
    <w:r w:rsidR="00E054DC">
      <w:rPr>
        <w:b/>
      </w:rPr>
      <w:fldChar w:fldCharType="separate"/>
    </w:r>
    <w:r w:rsidR="00513267">
      <w:rPr>
        <w:b/>
        <w:noProof/>
      </w:rPr>
      <w:t>6</w:t>
    </w:r>
    <w:r w:rsidR="00E054DC">
      <w:rPr>
        <w:b/>
      </w:rPr>
      <w:fldChar w:fldCharType="end"/>
    </w:r>
    <w:r w:rsidR="00E054DC">
      <w:t xml:space="preserve"> of </w:t>
    </w:r>
    <w:r w:rsidR="005A2614">
      <w:rPr>
        <w: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DA" w:rsidRDefault="002C08DA" w:rsidP="006004B6">
      <w:pPr>
        <w:spacing w:after="0" w:line="240" w:lineRule="auto"/>
      </w:pPr>
      <w:r>
        <w:separator/>
      </w:r>
    </w:p>
  </w:footnote>
  <w:footnote w:type="continuationSeparator" w:id="0">
    <w:p w:rsidR="002C08DA" w:rsidRDefault="002C08DA" w:rsidP="00600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Times New Roman" w:hAnsi="Calibri" w:cs="Times New Roman"/>
      </w:rPr>
      <w:alias w:val="Title"/>
      <w:id w:val="-756519273"/>
      <w:placeholder>
        <w:docPart w:val="4E4734580C75481D961A3BF6D0425367"/>
      </w:placeholder>
      <w:dataBinding w:prefixMappings="xmlns:ns0='http://schemas.openxmlformats.org/package/2006/metadata/core-properties' xmlns:ns1='http://purl.org/dc/elements/1.1/'" w:xpath="/ns0:coreProperties[1]/ns1:title[1]" w:storeItemID="{6C3C8BC8-F283-45AE-878A-BAB7291924A1}"/>
      <w:text/>
    </w:sdtPr>
    <w:sdtEndPr/>
    <w:sdtContent>
      <w:p w:rsidR="006004B6" w:rsidRDefault="006004B6" w:rsidP="006004B6">
        <w:pPr>
          <w:pStyle w:val="Header"/>
          <w:pBdr>
            <w:between w:val="single" w:sz="4" w:space="1" w:color="4F81BD" w:themeColor="accent1"/>
          </w:pBdr>
          <w:spacing w:line="276" w:lineRule="auto"/>
          <w:jc w:val="center"/>
        </w:pPr>
        <w:r w:rsidRPr="006004B6">
          <w:rPr>
            <w:rFonts w:ascii="Calibri" w:eastAsia="Times New Roman" w:hAnsi="Calibri" w:cs="Times New Roman"/>
          </w:rPr>
          <w:t xml:space="preserve">PASDA </w:t>
        </w:r>
        <w:r>
          <w:rPr>
            <w:rFonts w:ascii="Calibri" w:eastAsia="Times New Roman" w:hAnsi="Calibri" w:cs="Times New Roman"/>
          </w:rPr>
          <w:t>SAFEGUARDING POLICY</w:t>
        </w:r>
      </w:p>
    </w:sdtContent>
  </w:sdt>
  <w:p w:rsidR="006004B6" w:rsidRDefault="006004B6" w:rsidP="006004B6">
    <w:pPr>
      <w:pStyle w:val="Header"/>
      <w:pBdr>
        <w:between w:val="single" w:sz="4" w:space="1" w:color="4F81BD" w:themeColor="accent1"/>
      </w:pBdr>
      <w:spacing w:line="276" w:lineRule="auto"/>
      <w:jc w:val="center"/>
    </w:pPr>
    <w:r>
      <w:t>Draft 1.0</w:t>
    </w:r>
  </w:p>
  <w:p w:rsidR="006004B6" w:rsidRDefault="00600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2E3E89"/>
    <w:multiLevelType w:val="hybridMultilevel"/>
    <w:tmpl w:val="A2B2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27CB1"/>
    <w:multiLevelType w:val="hybridMultilevel"/>
    <w:tmpl w:val="BF40B5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2527BC"/>
    <w:multiLevelType w:val="multilevel"/>
    <w:tmpl w:val="299C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C646E"/>
    <w:multiLevelType w:val="hybridMultilevel"/>
    <w:tmpl w:val="45229F86"/>
    <w:lvl w:ilvl="0" w:tplc="08090017">
      <w:start w:val="1"/>
      <w:numFmt w:val="lowerLetter"/>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5" w15:restartNumberingAfterBreak="0">
    <w:nsid w:val="70AB2441"/>
    <w:multiLevelType w:val="hybridMultilevel"/>
    <w:tmpl w:val="FE6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B6"/>
    <w:rsid w:val="000D0054"/>
    <w:rsid w:val="002444DD"/>
    <w:rsid w:val="002C08DA"/>
    <w:rsid w:val="002C20FA"/>
    <w:rsid w:val="00513267"/>
    <w:rsid w:val="005A2614"/>
    <w:rsid w:val="006004B6"/>
    <w:rsid w:val="007D1586"/>
    <w:rsid w:val="008A3794"/>
    <w:rsid w:val="00D05B12"/>
    <w:rsid w:val="00D62991"/>
    <w:rsid w:val="00E0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0F862-B9AC-465D-A317-C3429DDA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04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29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04B6"/>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6004B6"/>
    <w:rPr>
      <w:rFonts w:ascii="Calibri" w:eastAsia="Times New Roman" w:hAnsi="Calibri" w:cs="Times New Roman"/>
    </w:rPr>
  </w:style>
  <w:style w:type="paragraph" w:styleId="BalloonText">
    <w:name w:val="Balloon Text"/>
    <w:basedOn w:val="Normal"/>
    <w:link w:val="BalloonTextChar"/>
    <w:uiPriority w:val="99"/>
    <w:semiHidden/>
    <w:unhideWhenUsed/>
    <w:rsid w:val="0060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B6"/>
    <w:rPr>
      <w:rFonts w:ascii="Tahoma" w:hAnsi="Tahoma" w:cs="Tahoma"/>
      <w:sz w:val="16"/>
      <w:szCs w:val="16"/>
    </w:rPr>
  </w:style>
  <w:style w:type="paragraph" w:styleId="Header">
    <w:name w:val="header"/>
    <w:basedOn w:val="Normal"/>
    <w:link w:val="HeaderChar"/>
    <w:uiPriority w:val="99"/>
    <w:unhideWhenUsed/>
    <w:rsid w:val="00600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4B6"/>
  </w:style>
  <w:style w:type="character" w:styleId="PlaceholderText">
    <w:name w:val="Placeholder Text"/>
    <w:basedOn w:val="DefaultParagraphFont"/>
    <w:uiPriority w:val="99"/>
    <w:semiHidden/>
    <w:rsid w:val="006004B6"/>
    <w:rPr>
      <w:color w:val="808080"/>
    </w:rPr>
  </w:style>
  <w:style w:type="paragraph" w:styleId="NoSpacing">
    <w:name w:val="No Spacing"/>
    <w:link w:val="NoSpacingChar"/>
    <w:uiPriority w:val="1"/>
    <w:qFormat/>
    <w:rsid w:val="006004B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04B6"/>
    <w:rPr>
      <w:rFonts w:eastAsiaTheme="minorEastAsia"/>
      <w:lang w:val="en-US" w:eastAsia="ja-JP"/>
    </w:rPr>
  </w:style>
  <w:style w:type="character" w:customStyle="1" w:styleId="Heading1Char">
    <w:name w:val="Heading 1 Char"/>
    <w:basedOn w:val="DefaultParagraphFont"/>
    <w:link w:val="Heading1"/>
    <w:uiPriority w:val="9"/>
    <w:rsid w:val="006004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004B6"/>
    <w:pPr>
      <w:outlineLvl w:val="9"/>
    </w:pPr>
    <w:rPr>
      <w:lang w:val="en-US" w:eastAsia="ja-JP"/>
    </w:rPr>
  </w:style>
  <w:style w:type="paragraph" w:styleId="TOC1">
    <w:name w:val="toc 1"/>
    <w:basedOn w:val="Normal"/>
    <w:next w:val="Normal"/>
    <w:autoRedefine/>
    <w:uiPriority w:val="39"/>
    <w:unhideWhenUsed/>
    <w:rsid w:val="006004B6"/>
    <w:pPr>
      <w:spacing w:after="100"/>
    </w:pPr>
  </w:style>
  <w:style w:type="paragraph" w:styleId="TOC2">
    <w:name w:val="toc 2"/>
    <w:basedOn w:val="Normal"/>
    <w:next w:val="Normal"/>
    <w:autoRedefine/>
    <w:uiPriority w:val="39"/>
    <w:unhideWhenUsed/>
    <w:rsid w:val="006004B6"/>
    <w:pPr>
      <w:spacing w:after="100"/>
      <w:ind w:left="220"/>
    </w:pPr>
  </w:style>
  <w:style w:type="paragraph" w:styleId="TOC3">
    <w:name w:val="toc 3"/>
    <w:basedOn w:val="Normal"/>
    <w:next w:val="Normal"/>
    <w:autoRedefine/>
    <w:uiPriority w:val="39"/>
    <w:unhideWhenUsed/>
    <w:rsid w:val="006004B6"/>
    <w:pPr>
      <w:spacing w:after="100"/>
      <w:ind w:left="440"/>
    </w:pPr>
  </w:style>
  <w:style w:type="character" w:styleId="Hyperlink">
    <w:name w:val="Hyperlink"/>
    <w:basedOn w:val="DefaultParagraphFont"/>
    <w:uiPriority w:val="99"/>
    <w:unhideWhenUsed/>
    <w:rsid w:val="006004B6"/>
    <w:rPr>
      <w:color w:val="0000FF" w:themeColor="hyperlink"/>
      <w:u w:val="single"/>
    </w:rPr>
  </w:style>
  <w:style w:type="character" w:customStyle="1" w:styleId="Heading2Char">
    <w:name w:val="Heading 2 Char"/>
    <w:basedOn w:val="DefaultParagraphFont"/>
    <w:link w:val="Heading2"/>
    <w:uiPriority w:val="9"/>
    <w:rsid w:val="00D6299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feguarding@pasda.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4734580C75481D961A3BF6D0425367"/>
        <w:category>
          <w:name w:val="General"/>
          <w:gallery w:val="placeholder"/>
        </w:category>
        <w:types>
          <w:type w:val="bbPlcHdr"/>
        </w:types>
        <w:behaviors>
          <w:behavior w:val="content"/>
        </w:behaviors>
        <w:guid w:val="{85E705FC-E151-4B7D-92EC-37F329144D4E}"/>
      </w:docPartPr>
      <w:docPartBody>
        <w:p w:rsidR="009A5987" w:rsidRDefault="003C38F9" w:rsidP="003C38F9">
          <w:pPr>
            <w:pStyle w:val="4E4734580C75481D961A3BF6D0425367"/>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F9"/>
    <w:rsid w:val="000F5870"/>
    <w:rsid w:val="00136EED"/>
    <w:rsid w:val="003C38F9"/>
    <w:rsid w:val="00572503"/>
    <w:rsid w:val="007A5BA8"/>
    <w:rsid w:val="009A5987"/>
    <w:rsid w:val="00D75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4734580C75481D961A3BF6D0425367">
    <w:name w:val="4E4734580C75481D961A3BF6D0425367"/>
    <w:rsid w:val="003C38F9"/>
  </w:style>
  <w:style w:type="character" w:styleId="PlaceholderText">
    <w:name w:val="Placeholder Text"/>
    <w:basedOn w:val="DefaultParagraphFont"/>
    <w:uiPriority w:val="99"/>
    <w:semiHidden/>
    <w:rsid w:val="003C38F9"/>
    <w:rPr>
      <w:color w:val="808080"/>
    </w:rPr>
  </w:style>
  <w:style w:type="paragraph" w:customStyle="1" w:styleId="1278B4D62C3C4B00BA999322C78A07EC">
    <w:name w:val="1278B4D62C3C4B00BA999322C78A07EC"/>
    <w:rsid w:val="003C38F9"/>
  </w:style>
  <w:style w:type="paragraph" w:customStyle="1" w:styleId="9B953D2F558B48B4BA117C816A5A9BC9">
    <w:name w:val="9B953D2F558B48B4BA117C816A5A9BC9"/>
    <w:rsid w:val="003C38F9"/>
  </w:style>
  <w:style w:type="paragraph" w:customStyle="1" w:styleId="BB6B917C4C334EA09365D13FF113F87D">
    <w:name w:val="BB6B917C4C334EA09365D13FF113F87D"/>
    <w:rsid w:val="003C38F9"/>
  </w:style>
  <w:style w:type="paragraph" w:customStyle="1" w:styleId="E660DAA4534C4D9F9AB6F3AECB2EE71C">
    <w:name w:val="E660DAA4534C4D9F9AB6F3AECB2EE71C"/>
    <w:rsid w:val="003C38F9"/>
  </w:style>
  <w:style w:type="paragraph" w:customStyle="1" w:styleId="CD3DB2FAD1214AA2AC96C4A410CB40A8">
    <w:name w:val="CD3DB2FAD1214AA2AC96C4A410CB40A8"/>
    <w:rsid w:val="003C38F9"/>
  </w:style>
  <w:style w:type="paragraph" w:customStyle="1" w:styleId="CCCD4FB2AC9C4FA4BBC1FA22991E6E8F">
    <w:name w:val="CCCD4FB2AC9C4FA4BBC1FA22991E6E8F"/>
    <w:rsid w:val="003C3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DCA4E-4FC9-49C4-BE5B-1491A3C9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PASDA SAFEGUARDING POLICY</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PASDA SAFEGUARDING POLICY</dc:title>
  <dc:creator>Neil Barbour</dc:creator>
  <cp:lastModifiedBy>Chris Griffiths</cp:lastModifiedBy>
  <cp:revision>7</cp:revision>
  <dcterms:created xsi:type="dcterms:W3CDTF">2020-07-03T13:48:00Z</dcterms:created>
  <dcterms:modified xsi:type="dcterms:W3CDTF">2020-07-03T15:25:00Z</dcterms:modified>
</cp:coreProperties>
</file>